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B27F" w14:textId="77777777" w:rsidR="00B438D2" w:rsidRDefault="00B438D2" w:rsidP="00B438D2">
      <w:pPr>
        <w:pStyle w:val="Szvegtrzs"/>
        <w:spacing w:before="96"/>
        <w:ind w:right="101" w:firstLine="322"/>
        <w:jc w:val="left"/>
      </w:pPr>
      <w:r>
        <w:t>A jótállás időtartama: 2 év, amely a 151/2003.(IX.22.) Kormány rendelet szerinti kötelezettségre terjed ki. A jótállási határidő a fogyasztási cikk fogyasztó részére történő átadás napjával kezdődik.</w:t>
      </w:r>
    </w:p>
    <w:p w14:paraId="41C69B43" w14:textId="77777777" w:rsidR="00B438D2" w:rsidRDefault="00B438D2" w:rsidP="00B438D2">
      <w:pPr>
        <w:pStyle w:val="Cmsor1"/>
        <w:spacing w:before="56"/>
        <w:ind w:left="108"/>
        <w:rPr>
          <w:rFonts w:eastAsia="Times New Roman"/>
        </w:rPr>
      </w:pPr>
      <w:r>
        <w:rPr>
          <w:rFonts w:eastAsia="Times New Roman"/>
        </w:rPr>
        <w:t>Fontos:</w:t>
      </w:r>
    </w:p>
    <w:p w14:paraId="7B3F2D1B" w14:textId="77777777" w:rsidR="00B438D2" w:rsidRDefault="00B438D2" w:rsidP="00B438D2">
      <w:pPr>
        <w:pStyle w:val="Szvegtrzs"/>
        <w:ind w:right="105"/>
      </w:pPr>
      <w:r>
        <w:t>Kérjük</w:t>
      </w:r>
      <w:r>
        <w:rPr>
          <w:spacing w:val="-7"/>
        </w:rPr>
        <w:t xml:space="preserve"> </w:t>
      </w:r>
      <w:r>
        <w:t>tisztelt</w:t>
      </w:r>
      <w:r>
        <w:rPr>
          <w:spacing w:val="-7"/>
        </w:rPr>
        <w:t xml:space="preserve"> </w:t>
      </w:r>
      <w:r>
        <w:t>Vásárlóinkat,</w:t>
      </w:r>
      <w:r>
        <w:rPr>
          <w:spacing w:val="-7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termék</w:t>
      </w:r>
      <w:r>
        <w:rPr>
          <w:spacing w:val="-5"/>
        </w:rPr>
        <w:t xml:space="preserve"> </w:t>
      </w:r>
      <w:r>
        <w:t>beépítésekor,</w:t>
      </w:r>
      <w:r>
        <w:rPr>
          <w:spacing w:val="-7"/>
        </w:rPr>
        <w:t xml:space="preserve"> </w:t>
      </w:r>
      <w:r>
        <w:t>vagy</w:t>
      </w:r>
      <w:r>
        <w:rPr>
          <w:spacing w:val="-6"/>
        </w:rPr>
        <w:t xml:space="preserve"> </w:t>
      </w:r>
      <w:r>
        <w:rPr>
          <w:spacing w:val="-3"/>
        </w:rPr>
        <w:t>használata során</w:t>
      </w:r>
      <w:r>
        <w:rPr>
          <w:spacing w:val="-7"/>
        </w:rPr>
        <w:t xml:space="preserve"> </w:t>
      </w:r>
      <w:r>
        <w:t>rendellenességet</w:t>
      </w:r>
      <w:r>
        <w:rPr>
          <w:spacing w:val="-7"/>
        </w:rPr>
        <w:t xml:space="preserve"> </w:t>
      </w:r>
      <w:r>
        <w:t>észlel,</w:t>
      </w:r>
      <w:r>
        <w:rPr>
          <w:spacing w:val="-7"/>
        </w:rPr>
        <w:t xml:space="preserve"> </w:t>
      </w:r>
      <w:r>
        <w:t xml:space="preserve">ellenőrizze, hogy a </w:t>
      </w:r>
      <w:r>
        <w:rPr>
          <w:spacing w:val="-3"/>
        </w:rPr>
        <w:t xml:space="preserve">használati </w:t>
      </w:r>
      <w:r>
        <w:t xml:space="preserve">kezelési és beépítési </w:t>
      </w:r>
      <w:r>
        <w:rPr>
          <w:spacing w:val="-3"/>
        </w:rPr>
        <w:t xml:space="preserve">útmutatóban </w:t>
      </w:r>
      <w:r>
        <w:t>leírt feltételek teljesülnek-e. Amennyiben bizonytalan ezen feltételek megítélésében, kérjük hívja</w:t>
      </w:r>
      <w:r>
        <w:rPr>
          <w:spacing w:val="-2"/>
        </w:rPr>
        <w:t xml:space="preserve"> </w:t>
      </w:r>
      <w:r>
        <w:t>ügyfélszolgálatunkat (061 791 3045/1. mellék), H-CS: 08:00-16:00; P:08:00-15:00, ahol segítséget kaphat a felmerült kérdésekkel kapcsolatban.</w:t>
      </w:r>
    </w:p>
    <w:p w14:paraId="41B267DC" w14:textId="77777777" w:rsidR="00B438D2" w:rsidRDefault="00B438D2" w:rsidP="00B438D2">
      <w:pPr>
        <w:pStyle w:val="Szvegtrzs"/>
        <w:spacing w:before="52"/>
      </w:pPr>
      <w:r>
        <w:t>A termékeink háztartási felhasználásra, igénybevételre készülnek. Ipari célú felhasználásuk nem megengedett.</w:t>
      </w:r>
    </w:p>
    <w:p w14:paraId="744730EB" w14:textId="77777777" w:rsidR="00B438D2" w:rsidRDefault="00B438D2" w:rsidP="00B438D2">
      <w:pPr>
        <w:pStyle w:val="Szvegtrzs"/>
      </w:pPr>
      <w:r>
        <w:t>Nem tartozik jótállás alá a hiba, ha annak oka a termék fogyasztó részére való átadását követően lépett fel, így például, ha a hibát</w:t>
      </w:r>
    </w:p>
    <w:p w14:paraId="6A2CAAF1" w14:textId="77777777" w:rsidR="00B438D2" w:rsidRDefault="00B438D2" w:rsidP="00B438D2">
      <w:pPr>
        <w:pStyle w:val="Listaszerbekezds"/>
        <w:numPr>
          <w:ilvl w:val="0"/>
          <w:numId w:val="1"/>
        </w:numPr>
        <w:autoSpaceDE w:val="0"/>
        <w:autoSpaceDN w:val="0"/>
        <w:spacing w:before="59" w:after="0" w:line="240" w:lineRule="auto"/>
        <w:ind w:right="11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szakszerűtlen üzembe </w:t>
      </w:r>
      <w:r>
        <w:rPr>
          <w:spacing w:val="-3"/>
          <w:sz w:val="16"/>
          <w:szCs w:val="16"/>
        </w:rPr>
        <w:t xml:space="preserve">helyezés </w:t>
      </w:r>
      <w:r>
        <w:rPr>
          <w:sz w:val="16"/>
          <w:szCs w:val="16"/>
        </w:rPr>
        <w:t xml:space="preserve">(kivéve, ha az üzembe </w:t>
      </w:r>
      <w:r>
        <w:rPr>
          <w:spacing w:val="-3"/>
          <w:sz w:val="16"/>
          <w:szCs w:val="16"/>
        </w:rPr>
        <w:t xml:space="preserve">helyezést </w:t>
      </w:r>
      <w:r>
        <w:rPr>
          <w:sz w:val="16"/>
          <w:szCs w:val="16"/>
        </w:rPr>
        <w:t xml:space="preserve">a </w:t>
      </w:r>
      <w:r>
        <w:rPr>
          <w:spacing w:val="-3"/>
          <w:sz w:val="16"/>
          <w:szCs w:val="16"/>
        </w:rPr>
        <w:t xml:space="preserve">vállalkozás, </w:t>
      </w:r>
      <w:r>
        <w:rPr>
          <w:sz w:val="16"/>
          <w:szCs w:val="16"/>
        </w:rPr>
        <w:t xml:space="preserve">vagy annak megbízottja végezte el, </w:t>
      </w:r>
      <w:proofErr w:type="gramStart"/>
      <w:r>
        <w:rPr>
          <w:sz w:val="16"/>
          <w:szCs w:val="16"/>
        </w:rPr>
        <w:t>illetve</w:t>
      </w:r>
      <w:proofErr w:type="gramEnd"/>
      <w:r>
        <w:rPr>
          <w:sz w:val="16"/>
          <w:szCs w:val="16"/>
        </w:rPr>
        <w:t xml:space="preserve"> ha a szakszerűtlen üzembe </w:t>
      </w:r>
      <w:r>
        <w:rPr>
          <w:spacing w:val="-3"/>
          <w:sz w:val="16"/>
          <w:szCs w:val="16"/>
        </w:rPr>
        <w:t xml:space="preserve">helyezés </w:t>
      </w:r>
      <w:r>
        <w:rPr>
          <w:sz w:val="16"/>
          <w:szCs w:val="16"/>
        </w:rPr>
        <w:t>a használati-kezelési útmutató hibájára vezethető</w:t>
      </w:r>
      <w:r>
        <w:rPr>
          <w:spacing w:val="-31"/>
          <w:sz w:val="16"/>
          <w:szCs w:val="16"/>
        </w:rPr>
        <w:t xml:space="preserve"> </w:t>
      </w:r>
      <w:r>
        <w:rPr>
          <w:sz w:val="16"/>
          <w:szCs w:val="16"/>
        </w:rPr>
        <w:t>vissza)</w:t>
      </w:r>
    </w:p>
    <w:p w14:paraId="4EA6DE41" w14:textId="7EB8D49E" w:rsidR="00B438D2" w:rsidRDefault="00B438D2" w:rsidP="00B438D2">
      <w:pPr>
        <w:pStyle w:val="Listaszerbekezds"/>
        <w:numPr>
          <w:ilvl w:val="0"/>
          <w:numId w:val="1"/>
        </w:numPr>
        <w:autoSpaceDE w:val="0"/>
        <w:autoSpaceDN w:val="0"/>
        <w:spacing w:before="56" w:after="0" w:line="240" w:lineRule="auto"/>
        <w:ind w:left="394" w:right="105" w:firstLine="0"/>
        <w:rPr>
          <w:sz w:val="16"/>
          <w:szCs w:val="16"/>
        </w:rPr>
      </w:pPr>
      <w:r>
        <w:rPr>
          <w:sz w:val="16"/>
          <w:szCs w:val="16"/>
        </w:rPr>
        <w:t xml:space="preserve">nem rendeltetésszerű használat, a használati-kezelési útmutatóban előírt karbantartások </w:t>
      </w:r>
      <w:r>
        <w:rPr>
          <w:spacing w:val="-3"/>
          <w:sz w:val="16"/>
          <w:szCs w:val="16"/>
        </w:rPr>
        <w:t xml:space="preserve">elmulasztása </w:t>
      </w:r>
      <w:r>
        <w:rPr>
          <w:sz w:val="16"/>
          <w:szCs w:val="16"/>
        </w:rPr>
        <w:t>(pl.</w:t>
      </w:r>
      <w:r w:rsidR="00945AE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rendszeres tisztítás, vízkő </w:t>
      </w:r>
      <w:proofErr w:type="gramStart"/>
      <w:r>
        <w:rPr>
          <w:sz w:val="16"/>
          <w:szCs w:val="16"/>
        </w:rPr>
        <w:t>eltávolítás</w:t>
      </w:r>
      <w:r w:rsidR="004819C5">
        <w:rPr>
          <w:sz w:val="16"/>
          <w:szCs w:val="16"/>
        </w:rPr>
        <w:t>,</w:t>
      </w:r>
      <w:proofErr w:type="gram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stb.)</w:t>
      </w:r>
    </w:p>
    <w:p w14:paraId="72A9435E" w14:textId="77777777" w:rsidR="00B438D2" w:rsidRDefault="00B438D2" w:rsidP="00B438D2">
      <w:pPr>
        <w:pStyle w:val="Listaszerbekezds"/>
        <w:numPr>
          <w:ilvl w:val="0"/>
          <w:numId w:val="1"/>
        </w:numPr>
        <w:autoSpaceDE w:val="0"/>
        <w:autoSpaceDN w:val="0"/>
        <w:spacing w:before="57" w:after="0" w:line="240" w:lineRule="auto"/>
        <w:ind w:hanging="143"/>
        <w:rPr>
          <w:sz w:val="16"/>
          <w:szCs w:val="16"/>
        </w:rPr>
      </w:pPr>
      <w:r>
        <w:rPr>
          <w:sz w:val="16"/>
          <w:szCs w:val="16"/>
        </w:rPr>
        <w:t>helytelen tárolás, beázás, szétfagyás, helytelen kezelés, rongálás, külső behatás, törés, szállításból eredő</w:t>
      </w:r>
      <w:r>
        <w:rPr>
          <w:spacing w:val="-19"/>
          <w:sz w:val="16"/>
          <w:szCs w:val="16"/>
        </w:rPr>
        <w:t xml:space="preserve"> </w:t>
      </w:r>
      <w:r>
        <w:rPr>
          <w:sz w:val="16"/>
          <w:szCs w:val="16"/>
        </w:rPr>
        <w:t>kár</w:t>
      </w:r>
    </w:p>
    <w:p w14:paraId="628A7298" w14:textId="77777777" w:rsidR="00B438D2" w:rsidRDefault="00B438D2" w:rsidP="00B438D2">
      <w:pPr>
        <w:pStyle w:val="Listaszerbekezds"/>
        <w:numPr>
          <w:ilvl w:val="0"/>
          <w:numId w:val="1"/>
        </w:numPr>
        <w:autoSpaceDE w:val="0"/>
        <w:autoSpaceDN w:val="0"/>
        <w:spacing w:before="56" w:after="0" w:line="240" w:lineRule="auto"/>
        <w:ind w:hanging="143"/>
        <w:rPr>
          <w:sz w:val="16"/>
          <w:szCs w:val="16"/>
        </w:rPr>
      </w:pPr>
      <w:r>
        <w:rPr>
          <w:sz w:val="16"/>
          <w:szCs w:val="16"/>
        </w:rPr>
        <w:t>elemi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kár,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természeti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csapás,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vízkő,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nem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megfelelő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tisztítószer,</w:t>
      </w:r>
      <w:r>
        <w:rPr>
          <w:spacing w:val="-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erősen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maró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hatású</w:t>
      </w:r>
      <w:r>
        <w:rPr>
          <w:spacing w:val="-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sav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okozta</w:t>
      </w:r>
    </w:p>
    <w:p w14:paraId="745B1E63" w14:textId="77777777" w:rsidR="00B438D2" w:rsidRDefault="00B438D2" w:rsidP="00B438D2">
      <w:pPr>
        <w:pStyle w:val="Szvegtrzs"/>
        <w:spacing w:before="2"/>
        <w:ind w:left="0"/>
        <w:jc w:val="left"/>
      </w:pPr>
    </w:p>
    <w:p w14:paraId="66A9AEC1" w14:textId="0163E8F4" w:rsidR="00B438D2" w:rsidRDefault="00B438D2" w:rsidP="00B438D2">
      <w:pPr>
        <w:pStyle w:val="Cmsor1"/>
        <w:ind w:left="1215"/>
        <w:rPr>
          <w:rFonts w:eastAsia="Times New Roman"/>
        </w:rPr>
      </w:pPr>
      <w:r>
        <w:rPr>
          <w:rFonts w:eastAsia="Times New Roman"/>
        </w:rPr>
        <w:t xml:space="preserve">Tájékoztató a fogyasztó jótállásból eredő jogairól és a jótállás feltételeiről (a 151/2003.(IX.22.) </w:t>
      </w:r>
      <w:proofErr w:type="gramStart"/>
      <w:r>
        <w:rPr>
          <w:rFonts w:eastAsia="Times New Roman"/>
        </w:rPr>
        <w:t>Korm.r.alapján</w:t>
      </w:r>
      <w:proofErr w:type="gramEnd"/>
      <w:r>
        <w:rPr>
          <w:rFonts w:eastAsia="Times New Roman"/>
        </w:rPr>
        <w:t>)</w:t>
      </w:r>
    </w:p>
    <w:p w14:paraId="16A20672" w14:textId="77777777" w:rsidR="00B438D2" w:rsidRDefault="00B438D2" w:rsidP="00B438D2">
      <w:pPr>
        <w:pStyle w:val="Listaszerbekezds"/>
        <w:numPr>
          <w:ilvl w:val="0"/>
          <w:numId w:val="2"/>
        </w:numPr>
        <w:autoSpaceDE w:val="0"/>
        <w:autoSpaceDN w:val="0"/>
        <w:spacing w:before="159" w:after="0" w:line="240" w:lineRule="auto"/>
        <w:ind w:right="104" w:firstLine="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§ </w:t>
      </w:r>
      <w:r>
        <w:rPr>
          <w:sz w:val="16"/>
          <w:szCs w:val="16"/>
        </w:rPr>
        <w:t xml:space="preserve">* (1) A Polgári </w:t>
      </w:r>
      <w:r>
        <w:rPr>
          <w:spacing w:val="-3"/>
          <w:sz w:val="16"/>
          <w:szCs w:val="16"/>
        </w:rPr>
        <w:t xml:space="preserve">Törvénykönyv </w:t>
      </w:r>
      <w:r>
        <w:rPr>
          <w:sz w:val="16"/>
          <w:szCs w:val="16"/>
        </w:rPr>
        <w:t xml:space="preserve">szerinti fogyasztó és </w:t>
      </w:r>
      <w:r>
        <w:rPr>
          <w:spacing w:val="-3"/>
          <w:sz w:val="16"/>
          <w:szCs w:val="16"/>
        </w:rPr>
        <w:t xml:space="preserve">vállalkozás </w:t>
      </w:r>
      <w:r>
        <w:rPr>
          <w:sz w:val="16"/>
          <w:szCs w:val="16"/>
        </w:rPr>
        <w:t>közötti szerződés keretében eladott, fent megnevezett új tartós fogyasztási cikkekre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(a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továbbiakban: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fogyasztási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cikk)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 xml:space="preserve">rendelet </w:t>
      </w:r>
      <w:r>
        <w:rPr>
          <w:sz w:val="16"/>
          <w:szCs w:val="16"/>
        </w:rPr>
        <w:t>szabályai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szerint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jótállási kötelezettség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terjed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ki.</w:t>
      </w:r>
    </w:p>
    <w:p w14:paraId="60DDFF35" w14:textId="77777777" w:rsidR="00B438D2" w:rsidRDefault="00B438D2" w:rsidP="00B438D2">
      <w:pPr>
        <w:pStyle w:val="Listaszerbekezds"/>
        <w:numPr>
          <w:ilvl w:val="0"/>
          <w:numId w:val="3"/>
        </w:numPr>
        <w:autoSpaceDE w:val="0"/>
        <w:autoSpaceDN w:val="0"/>
        <w:spacing w:before="57" w:after="0" w:line="240" w:lineRule="auto"/>
        <w:ind w:right="104" w:firstLine="0"/>
        <w:jc w:val="both"/>
        <w:rPr>
          <w:sz w:val="16"/>
          <w:szCs w:val="16"/>
        </w:rPr>
      </w:pPr>
      <w:r>
        <w:rPr>
          <w:sz w:val="16"/>
          <w:szCs w:val="16"/>
        </w:rPr>
        <w:t>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jótállási</w:t>
      </w:r>
      <w:r>
        <w:rPr>
          <w:spacing w:val="-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kötelezettség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teljesítése</w:t>
      </w:r>
      <w:r>
        <w:rPr>
          <w:spacing w:val="-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azt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vállalkozást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terheli,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amelyet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fogyasztóval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kötött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szerződés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szerződés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tárgyát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képező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szolgáltatás nyújtására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kötelez.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jótállásból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eredő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jogokat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fogyasztási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cikk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tulajdonosa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érvényesítheti,</w:t>
      </w:r>
      <w:r>
        <w:rPr>
          <w:spacing w:val="-5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feltéve,</w:t>
      </w:r>
      <w:r>
        <w:rPr>
          <w:spacing w:val="-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hogy</w:t>
      </w:r>
      <w:r>
        <w:rPr>
          <w:spacing w:val="-5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fogyasztónak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minősül.</w:t>
      </w:r>
    </w:p>
    <w:p w14:paraId="3F946C25" w14:textId="77777777" w:rsidR="00B438D2" w:rsidRDefault="00B438D2" w:rsidP="00B438D2">
      <w:pPr>
        <w:pStyle w:val="Listaszerbekezds"/>
        <w:numPr>
          <w:ilvl w:val="0"/>
          <w:numId w:val="3"/>
        </w:numPr>
        <w:autoSpaceDE w:val="0"/>
        <w:autoSpaceDN w:val="0"/>
        <w:spacing w:before="57" w:after="0" w:line="240" w:lineRule="auto"/>
        <w:ind w:right="105" w:firstLine="0"/>
        <w:jc w:val="both"/>
        <w:rPr>
          <w:sz w:val="16"/>
          <w:szCs w:val="16"/>
        </w:rPr>
      </w:pPr>
      <w:r>
        <w:rPr>
          <w:sz w:val="16"/>
          <w:szCs w:val="16"/>
        </w:rPr>
        <w:t>Az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rendelet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szerinti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jótállás</w:t>
      </w:r>
      <w:r>
        <w:rPr>
          <w:spacing w:val="-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érvényességéhez,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valamint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5"/>
          <w:sz w:val="16"/>
          <w:szCs w:val="16"/>
        </w:rPr>
        <w:t xml:space="preserve"> </w:t>
      </w:r>
      <w:r>
        <w:rPr>
          <w:sz w:val="16"/>
          <w:szCs w:val="16"/>
        </w:rPr>
        <w:t>jótállásból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eredő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jogok</w:t>
      </w:r>
      <w:r>
        <w:rPr>
          <w:spacing w:val="-1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érvényesítéséhez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vállalkozás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az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rendeletben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 xml:space="preserve">foglaltakon túl további </w:t>
      </w:r>
      <w:r>
        <w:rPr>
          <w:spacing w:val="-2"/>
          <w:sz w:val="16"/>
          <w:szCs w:val="16"/>
        </w:rPr>
        <w:t xml:space="preserve">követelményt </w:t>
      </w:r>
      <w:r>
        <w:rPr>
          <w:spacing w:val="-3"/>
          <w:sz w:val="16"/>
          <w:szCs w:val="16"/>
        </w:rPr>
        <w:t xml:space="preserve">nem </w:t>
      </w:r>
      <w:r>
        <w:rPr>
          <w:sz w:val="16"/>
          <w:szCs w:val="16"/>
        </w:rPr>
        <w:t xml:space="preserve">támaszthat a </w:t>
      </w:r>
      <w:r>
        <w:rPr>
          <w:spacing w:val="-3"/>
          <w:sz w:val="16"/>
          <w:szCs w:val="16"/>
        </w:rPr>
        <w:t xml:space="preserve">fogyasztóval </w:t>
      </w:r>
      <w:r>
        <w:rPr>
          <w:sz w:val="16"/>
          <w:szCs w:val="16"/>
        </w:rPr>
        <w:t xml:space="preserve">szemben, kivéve, ha a </w:t>
      </w:r>
      <w:r>
        <w:rPr>
          <w:spacing w:val="-3"/>
          <w:sz w:val="16"/>
          <w:szCs w:val="16"/>
        </w:rPr>
        <w:t xml:space="preserve">fogyasztási </w:t>
      </w:r>
      <w:r>
        <w:rPr>
          <w:sz w:val="16"/>
          <w:szCs w:val="16"/>
        </w:rPr>
        <w:t xml:space="preserve">cikk megfelelő üzembe </w:t>
      </w:r>
      <w:r>
        <w:rPr>
          <w:spacing w:val="-2"/>
          <w:sz w:val="16"/>
          <w:szCs w:val="16"/>
        </w:rPr>
        <w:t xml:space="preserve">helyezése </w:t>
      </w:r>
      <w:r>
        <w:rPr>
          <w:sz w:val="16"/>
          <w:szCs w:val="16"/>
        </w:rPr>
        <w:t xml:space="preserve">más </w:t>
      </w:r>
      <w:r>
        <w:rPr>
          <w:spacing w:val="-3"/>
          <w:sz w:val="16"/>
          <w:szCs w:val="16"/>
        </w:rPr>
        <w:t xml:space="preserve">módon </w:t>
      </w:r>
      <w:r>
        <w:rPr>
          <w:sz w:val="16"/>
          <w:szCs w:val="16"/>
        </w:rPr>
        <w:t>nem biztosítható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és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3"/>
          <w:sz w:val="16"/>
          <w:szCs w:val="16"/>
        </w:rPr>
        <w:t xml:space="preserve"> követelmény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teljesítése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nem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jelent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aránytalan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terhet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fogyasztó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számára.</w:t>
      </w:r>
    </w:p>
    <w:p w14:paraId="3C05A3C1" w14:textId="77777777" w:rsidR="00B438D2" w:rsidRDefault="00B438D2" w:rsidP="00B438D2">
      <w:pPr>
        <w:pStyle w:val="Listaszerbekezds"/>
        <w:numPr>
          <w:ilvl w:val="0"/>
          <w:numId w:val="3"/>
        </w:numPr>
        <w:autoSpaceDE w:val="0"/>
        <w:autoSpaceDN w:val="0"/>
        <w:spacing w:before="58" w:after="0" w:line="240" w:lineRule="auto"/>
        <w:ind w:right="107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Ha a gyártó a fogyasztási </w:t>
      </w:r>
      <w:r>
        <w:rPr>
          <w:spacing w:val="-3"/>
          <w:sz w:val="16"/>
          <w:szCs w:val="16"/>
        </w:rPr>
        <w:t xml:space="preserve">cikkre </w:t>
      </w:r>
      <w:r>
        <w:rPr>
          <w:sz w:val="16"/>
          <w:szCs w:val="16"/>
        </w:rPr>
        <w:t xml:space="preserve">az e </w:t>
      </w:r>
      <w:r>
        <w:rPr>
          <w:spacing w:val="-3"/>
          <w:sz w:val="16"/>
          <w:szCs w:val="16"/>
        </w:rPr>
        <w:t xml:space="preserve">rendeletben </w:t>
      </w:r>
      <w:r>
        <w:rPr>
          <w:sz w:val="16"/>
          <w:szCs w:val="16"/>
        </w:rPr>
        <w:t xml:space="preserve">foglaltaknál </w:t>
      </w:r>
      <w:r>
        <w:rPr>
          <w:spacing w:val="-2"/>
          <w:sz w:val="16"/>
          <w:szCs w:val="16"/>
        </w:rPr>
        <w:t xml:space="preserve">kedvezőbb jótállási </w:t>
      </w:r>
      <w:r>
        <w:rPr>
          <w:spacing w:val="-3"/>
          <w:sz w:val="16"/>
          <w:szCs w:val="16"/>
        </w:rPr>
        <w:t xml:space="preserve">feltételeket </w:t>
      </w:r>
      <w:r>
        <w:rPr>
          <w:sz w:val="16"/>
          <w:szCs w:val="16"/>
        </w:rPr>
        <w:t xml:space="preserve">vállal, a jótállás alapján a vállalkozást megillető jogok a fogyasztó és </w:t>
      </w:r>
      <w:r>
        <w:rPr>
          <w:spacing w:val="-3"/>
          <w:sz w:val="16"/>
          <w:szCs w:val="16"/>
        </w:rPr>
        <w:t xml:space="preserve">vállalkozás </w:t>
      </w:r>
      <w:r>
        <w:rPr>
          <w:sz w:val="16"/>
          <w:szCs w:val="16"/>
        </w:rPr>
        <w:t xml:space="preserve">közötti </w:t>
      </w:r>
      <w:r>
        <w:rPr>
          <w:spacing w:val="-2"/>
          <w:sz w:val="16"/>
          <w:szCs w:val="16"/>
        </w:rPr>
        <w:t xml:space="preserve">szerződés </w:t>
      </w:r>
      <w:r>
        <w:rPr>
          <w:sz w:val="16"/>
          <w:szCs w:val="16"/>
        </w:rPr>
        <w:t xml:space="preserve">teljesítésének időpontjában </w:t>
      </w:r>
      <w:r>
        <w:rPr>
          <w:spacing w:val="-3"/>
          <w:sz w:val="16"/>
          <w:szCs w:val="16"/>
        </w:rPr>
        <w:t xml:space="preserve">átszállnak </w:t>
      </w:r>
      <w:r>
        <w:rPr>
          <w:sz w:val="16"/>
          <w:szCs w:val="16"/>
        </w:rPr>
        <w:t>a</w:t>
      </w:r>
      <w:r>
        <w:rPr>
          <w:spacing w:val="-2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fogyasztóra.</w:t>
      </w:r>
    </w:p>
    <w:p w14:paraId="3F67F490" w14:textId="77777777" w:rsidR="00B438D2" w:rsidRDefault="00B438D2" w:rsidP="00B438D2">
      <w:pPr>
        <w:pStyle w:val="Listaszerbekezds"/>
        <w:numPr>
          <w:ilvl w:val="0"/>
          <w:numId w:val="3"/>
        </w:numPr>
        <w:autoSpaceDE w:val="0"/>
        <w:autoSpaceDN w:val="0"/>
        <w:spacing w:before="57" w:after="0" w:line="240" w:lineRule="auto"/>
        <w:ind w:right="109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 fogyasztó és </w:t>
      </w:r>
      <w:r>
        <w:rPr>
          <w:spacing w:val="-3"/>
          <w:sz w:val="16"/>
          <w:szCs w:val="16"/>
        </w:rPr>
        <w:t xml:space="preserve">vállalkozás </w:t>
      </w:r>
      <w:r>
        <w:rPr>
          <w:sz w:val="16"/>
          <w:szCs w:val="16"/>
        </w:rPr>
        <w:t xml:space="preserve">közötti szerződésben semmis az a </w:t>
      </w:r>
      <w:r>
        <w:rPr>
          <w:spacing w:val="-3"/>
          <w:sz w:val="16"/>
          <w:szCs w:val="16"/>
        </w:rPr>
        <w:t xml:space="preserve">kikötés, </w:t>
      </w:r>
      <w:r>
        <w:rPr>
          <w:sz w:val="16"/>
          <w:szCs w:val="16"/>
        </w:rPr>
        <w:t xml:space="preserve">amely e rendelet rendelkezéseitől a fogyasztó hátrányára tér el. Az érvénytelen megállapodás helyébe e </w:t>
      </w:r>
      <w:r>
        <w:rPr>
          <w:spacing w:val="-3"/>
          <w:sz w:val="16"/>
          <w:szCs w:val="16"/>
        </w:rPr>
        <w:t xml:space="preserve">rendelet </w:t>
      </w:r>
      <w:r>
        <w:rPr>
          <w:sz w:val="16"/>
          <w:szCs w:val="16"/>
        </w:rPr>
        <w:t>rendelkezései</w:t>
      </w:r>
      <w:r>
        <w:rPr>
          <w:spacing w:val="-17"/>
          <w:sz w:val="16"/>
          <w:szCs w:val="16"/>
        </w:rPr>
        <w:t xml:space="preserve"> </w:t>
      </w:r>
      <w:r>
        <w:rPr>
          <w:sz w:val="16"/>
          <w:szCs w:val="16"/>
        </w:rPr>
        <w:t>lépnek.</w:t>
      </w:r>
    </w:p>
    <w:p w14:paraId="121DFCCD" w14:textId="77777777" w:rsidR="00B438D2" w:rsidRDefault="00B438D2" w:rsidP="00B438D2">
      <w:pPr>
        <w:pStyle w:val="Listaszerbekezds"/>
        <w:numPr>
          <w:ilvl w:val="0"/>
          <w:numId w:val="2"/>
        </w:numPr>
        <w:autoSpaceDE w:val="0"/>
        <w:autoSpaceDN w:val="0"/>
        <w:spacing w:before="56" w:after="0" w:line="240" w:lineRule="auto"/>
        <w:ind w:left="286" w:hanging="17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§ </w:t>
      </w:r>
      <w:r>
        <w:rPr>
          <w:sz w:val="16"/>
          <w:szCs w:val="16"/>
        </w:rPr>
        <w:t>(1) * A jótállás</w:t>
      </w:r>
      <w:r>
        <w:rPr>
          <w:spacing w:val="-17"/>
          <w:sz w:val="16"/>
          <w:szCs w:val="16"/>
        </w:rPr>
        <w:t xml:space="preserve"> </w:t>
      </w:r>
      <w:r>
        <w:rPr>
          <w:sz w:val="16"/>
          <w:szCs w:val="16"/>
        </w:rPr>
        <w:t>időtartama:</w:t>
      </w:r>
    </w:p>
    <w:p w14:paraId="2377F8B3" w14:textId="77777777" w:rsidR="00B438D2" w:rsidRDefault="00B438D2" w:rsidP="00B438D2">
      <w:pPr>
        <w:pStyle w:val="Listaszerbekezds"/>
        <w:numPr>
          <w:ilvl w:val="0"/>
          <w:numId w:val="4"/>
        </w:numPr>
        <w:autoSpaceDE w:val="0"/>
        <w:autoSpaceDN w:val="0"/>
        <w:spacing w:before="1" w:after="0" w:line="240" w:lineRule="auto"/>
        <w:ind w:hanging="186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000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forintot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elérő,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100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000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forintot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meg</w:t>
      </w:r>
      <w:r>
        <w:rPr>
          <w:spacing w:val="-3"/>
          <w:sz w:val="16"/>
          <w:szCs w:val="16"/>
        </w:rPr>
        <w:t xml:space="preserve"> nem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haladó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eladási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ár</w:t>
      </w:r>
      <w:r>
        <w:rPr>
          <w:spacing w:val="-2"/>
          <w:sz w:val="16"/>
          <w:szCs w:val="16"/>
        </w:rPr>
        <w:t xml:space="preserve"> esetén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egy</w:t>
      </w:r>
      <w:r>
        <w:rPr>
          <w:spacing w:val="-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év,</w:t>
      </w:r>
    </w:p>
    <w:p w14:paraId="4C8CB5A8" w14:textId="77777777" w:rsidR="00B438D2" w:rsidRDefault="00B438D2" w:rsidP="00B438D2">
      <w:pPr>
        <w:pStyle w:val="Listaszerbekezds"/>
        <w:numPr>
          <w:ilvl w:val="0"/>
          <w:numId w:val="4"/>
        </w:numPr>
        <w:autoSpaceDE w:val="0"/>
        <w:autoSpaceDN w:val="0"/>
        <w:spacing w:before="1" w:after="0" w:line="183" w:lineRule="exact"/>
        <w:ind w:hanging="186"/>
        <w:jc w:val="both"/>
        <w:rPr>
          <w:sz w:val="16"/>
          <w:szCs w:val="16"/>
        </w:rPr>
      </w:pPr>
      <w:r>
        <w:rPr>
          <w:sz w:val="16"/>
          <w:szCs w:val="16"/>
        </w:rPr>
        <w:t>100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000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forintot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meghaladó,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250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000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forintot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meg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nem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haladó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eladási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ár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esetén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két</w:t>
      </w:r>
      <w:r>
        <w:rPr>
          <w:spacing w:val="-2"/>
          <w:sz w:val="16"/>
          <w:szCs w:val="16"/>
        </w:rPr>
        <w:t xml:space="preserve"> év,</w:t>
      </w:r>
    </w:p>
    <w:p w14:paraId="4D21C493" w14:textId="77777777" w:rsidR="00B438D2" w:rsidRDefault="00B438D2" w:rsidP="00B438D2">
      <w:pPr>
        <w:pStyle w:val="Listaszerbekezds"/>
        <w:numPr>
          <w:ilvl w:val="0"/>
          <w:numId w:val="4"/>
        </w:numPr>
        <w:autoSpaceDE w:val="0"/>
        <w:autoSpaceDN w:val="0"/>
        <w:spacing w:after="0" w:line="183" w:lineRule="exact"/>
        <w:ind w:left="283" w:hanging="176"/>
        <w:jc w:val="both"/>
        <w:rPr>
          <w:sz w:val="16"/>
          <w:szCs w:val="16"/>
        </w:rPr>
      </w:pPr>
      <w:r>
        <w:rPr>
          <w:sz w:val="16"/>
          <w:szCs w:val="16"/>
        </w:rPr>
        <w:t>250 000 forint eladási ár felett három</w:t>
      </w:r>
      <w:r>
        <w:rPr>
          <w:spacing w:val="-2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év.</w:t>
      </w:r>
    </w:p>
    <w:p w14:paraId="237F0D60" w14:textId="77777777" w:rsidR="00B438D2" w:rsidRDefault="00B438D2" w:rsidP="00B438D2">
      <w:pPr>
        <w:pStyle w:val="Szvegtrzs"/>
        <w:spacing w:before="1"/>
      </w:pPr>
      <w:r>
        <w:t>E határidők elmulasztása - a (4) bekezdésben foglalt kivétellel - jogvesztéssel jár.</w:t>
      </w:r>
    </w:p>
    <w:p w14:paraId="5C30EAC6" w14:textId="77777777" w:rsidR="00B438D2" w:rsidRDefault="00B438D2" w:rsidP="00B438D2">
      <w:pPr>
        <w:pStyle w:val="Listaszerbekezds"/>
        <w:numPr>
          <w:ilvl w:val="0"/>
          <w:numId w:val="5"/>
        </w:numPr>
        <w:autoSpaceDE w:val="0"/>
        <w:autoSpaceDN w:val="0"/>
        <w:spacing w:before="1" w:after="0" w:line="240" w:lineRule="auto"/>
        <w:ind w:right="109" w:firstLine="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jótállási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határidő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fogyasztási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cikk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fogyasztó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részére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történő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átadása,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vagy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ha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az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üzembe</w:t>
      </w:r>
      <w:r>
        <w:rPr>
          <w:spacing w:val="-1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helyezést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5"/>
          <w:sz w:val="16"/>
          <w:szCs w:val="16"/>
        </w:rPr>
        <w:t xml:space="preserve"> </w:t>
      </w:r>
      <w:r>
        <w:rPr>
          <w:sz w:val="16"/>
          <w:szCs w:val="16"/>
        </w:rPr>
        <w:t>vállalkozás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vagy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annak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 xml:space="preserve">megbízottja végzi, az üzembe </w:t>
      </w:r>
      <w:r>
        <w:rPr>
          <w:spacing w:val="-3"/>
          <w:sz w:val="16"/>
          <w:szCs w:val="16"/>
        </w:rPr>
        <w:t xml:space="preserve">helyezés </w:t>
      </w:r>
      <w:r>
        <w:rPr>
          <w:sz w:val="16"/>
          <w:szCs w:val="16"/>
        </w:rPr>
        <w:t>napjával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kezdődik.</w:t>
      </w:r>
    </w:p>
    <w:p w14:paraId="5BAB9208" w14:textId="77777777" w:rsidR="00B438D2" w:rsidRDefault="00B438D2" w:rsidP="00B438D2">
      <w:pPr>
        <w:pStyle w:val="Listaszerbekezds"/>
        <w:numPr>
          <w:ilvl w:val="0"/>
          <w:numId w:val="5"/>
        </w:numPr>
        <w:autoSpaceDE w:val="0"/>
        <w:autoSpaceDN w:val="0"/>
        <w:spacing w:after="0" w:line="240" w:lineRule="auto"/>
        <w:ind w:right="105" w:firstLine="0"/>
        <w:rPr>
          <w:sz w:val="16"/>
          <w:szCs w:val="16"/>
        </w:rPr>
      </w:pPr>
      <w:r>
        <w:rPr>
          <w:sz w:val="16"/>
          <w:szCs w:val="16"/>
        </w:rPr>
        <w:t xml:space="preserve">* Ha a fogyasztó a fogyasztási cikket az </w:t>
      </w:r>
      <w:r>
        <w:rPr>
          <w:spacing w:val="-3"/>
          <w:sz w:val="16"/>
          <w:szCs w:val="16"/>
        </w:rPr>
        <w:t xml:space="preserve">átadástól </w:t>
      </w:r>
      <w:r>
        <w:rPr>
          <w:sz w:val="16"/>
          <w:szCs w:val="16"/>
        </w:rPr>
        <w:t xml:space="preserve">számított hat hónapon túl </w:t>
      </w:r>
      <w:r>
        <w:rPr>
          <w:spacing w:val="-2"/>
          <w:sz w:val="16"/>
          <w:szCs w:val="16"/>
        </w:rPr>
        <w:t xml:space="preserve">helyezteti </w:t>
      </w:r>
      <w:r>
        <w:rPr>
          <w:sz w:val="16"/>
          <w:szCs w:val="16"/>
        </w:rPr>
        <w:t xml:space="preserve">üzembe, akkor a jótállási határidő kezdő időpontja a fogyasztási cikk </w:t>
      </w:r>
      <w:r>
        <w:rPr>
          <w:spacing w:val="-3"/>
          <w:sz w:val="16"/>
          <w:szCs w:val="16"/>
        </w:rPr>
        <w:t>átadásának</w:t>
      </w:r>
      <w:r>
        <w:rPr>
          <w:spacing w:val="-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napja.</w:t>
      </w:r>
    </w:p>
    <w:p w14:paraId="600E3085" w14:textId="77777777" w:rsidR="00B438D2" w:rsidRDefault="00B438D2" w:rsidP="00B438D2">
      <w:pPr>
        <w:pStyle w:val="Listaszerbekezds"/>
        <w:numPr>
          <w:ilvl w:val="0"/>
          <w:numId w:val="5"/>
        </w:numPr>
        <w:autoSpaceDE w:val="0"/>
        <w:autoSpaceDN w:val="0"/>
        <w:spacing w:after="0" w:line="240" w:lineRule="auto"/>
        <w:ind w:right="104" w:firstLine="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fogyasztási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cikk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kijavítása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esetén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jótállás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időtartama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meghosszabbodik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javításra</w:t>
      </w:r>
      <w:r>
        <w:rPr>
          <w:spacing w:val="-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átadás</w:t>
      </w:r>
      <w:r>
        <w:rPr>
          <w:spacing w:val="-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napjától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kezdve</w:t>
      </w:r>
      <w:r>
        <w:rPr>
          <w:spacing w:val="-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azzal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az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idővel,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amely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alatt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 xml:space="preserve">a fogyasztó a </w:t>
      </w:r>
      <w:r>
        <w:rPr>
          <w:spacing w:val="-3"/>
          <w:sz w:val="16"/>
          <w:szCs w:val="16"/>
        </w:rPr>
        <w:t xml:space="preserve">fogyasztási cikket </w:t>
      </w:r>
      <w:r>
        <w:rPr>
          <w:sz w:val="16"/>
          <w:szCs w:val="16"/>
        </w:rPr>
        <w:t xml:space="preserve">a hiba miatt </w:t>
      </w:r>
      <w:proofErr w:type="spellStart"/>
      <w:r>
        <w:rPr>
          <w:spacing w:val="-3"/>
          <w:sz w:val="16"/>
          <w:szCs w:val="16"/>
        </w:rPr>
        <w:t>rendeltetésszerűen</w:t>
      </w:r>
      <w:proofErr w:type="spellEnd"/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nem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használhatta.</w:t>
      </w:r>
    </w:p>
    <w:p w14:paraId="1B684293" w14:textId="77777777" w:rsidR="00B438D2" w:rsidRDefault="00B438D2" w:rsidP="00B438D2">
      <w:pPr>
        <w:pStyle w:val="Listaszerbekezds"/>
        <w:numPr>
          <w:ilvl w:val="0"/>
          <w:numId w:val="2"/>
        </w:numPr>
        <w:autoSpaceDE w:val="0"/>
        <w:autoSpaceDN w:val="0"/>
        <w:spacing w:before="55" w:after="0" w:line="240" w:lineRule="auto"/>
        <w:ind w:right="105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§</w:t>
      </w:r>
      <w:r>
        <w:rPr>
          <w:b/>
          <w:bCs/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(1)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*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vállalkozás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köteles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fogyasztási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cikkel</w:t>
      </w:r>
      <w:r>
        <w:rPr>
          <w:spacing w:val="-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együtt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jótállási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jegyet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fogyasztó</w:t>
      </w:r>
      <w:r>
        <w:rPr>
          <w:spacing w:val="-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rendelkezésére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bocsátani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olyan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formában,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amely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jótállási határidő végéig biztosítja a jótállási jegy tartalmának jól</w:t>
      </w:r>
      <w:r>
        <w:rPr>
          <w:spacing w:val="-2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olvashatóságát.</w:t>
      </w:r>
    </w:p>
    <w:p w14:paraId="09CEB63B" w14:textId="37586757" w:rsidR="00B438D2" w:rsidRDefault="00B438D2" w:rsidP="00B438D2">
      <w:pPr>
        <w:pStyle w:val="Szvegtrzs"/>
        <w:spacing w:before="57"/>
        <w:ind w:right="101"/>
        <w:jc w:val="left"/>
      </w:pPr>
      <w:r>
        <w:t>(f)</w:t>
      </w:r>
      <w:r w:rsidR="00945AEF">
        <w:t xml:space="preserve"> </w:t>
      </w:r>
      <w:r>
        <w:t>fogyasztói jogvita esetén a fogyasztó a megyei (fővárosi) kereskedelmi és iparkamarák által működtetett békéltető testület eljárását is kezdeményezheti</w:t>
      </w:r>
    </w:p>
    <w:p w14:paraId="5A31AB15" w14:textId="77777777" w:rsidR="00B438D2" w:rsidRDefault="00B438D2" w:rsidP="00B438D2">
      <w:pPr>
        <w:pStyle w:val="Szvegtrzs"/>
        <w:spacing w:before="57"/>
      </w:pPr>
      <w:r>
        <w:t>4) * a jótállás a fogyasztó jogszabályból eredő jogait nem érinti.</w:t>
      </w:r>
    </w:p>
    <w:p w14:paraId="3E7D2091" w14:textId="77777777" w:rsidR="00B438D2" w:rsidRDefault="00B438D2" w:rsidP="00B438D2">
      <w:pPr>
        <w:pStyle w:val="Listaszerbekezds"/>
        <w:numPr>
          <w:ilvl w:val="0"/>
          <w:numId w:val="5"/>
        </w:numPr>
        <w:autoSpaceDE w:val="0"/>
        <w:autoSpaceDN w:val="0"/>
        <w:spacing w:before="56" w:after="0" w:line="240" w:lineRule="auto"/>
        <w:ind w:right="103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A vállalkozás az e rendelet </w:t>
      </w:r>
      <w:r>
        <w:rPr>
          <w:spacing w:val="-3"/>
          <w:sz w:val="16"/>
          <w:szCs w:val="16"/>
        </w:rPr>
        <w:t xml:space="preserve">előírásainak </w:t>
      </w:r>
      <w:r>
        <w:rPr>
          <w:sz w:val="16"/>
          <w:szCs w:val="16"/>
        </w:rPr>
        <w:t xml:space="preserve">megfelelő jótállási jegyet </w:t>
      </w:r>
      <w:r>
        <w:rPr>
          <w:spacing w:val="-3"/>
          <w:sz w:val="16"/>
          <w:szCs w:val="16"/>
        </w:rPr>
        <w:t xml:space="preserve">elektronikus </w:t>
      </w:r>
      <w:r>
        <w:rPr>
          <w:sz w:val="16"/>
          <w:szCs w:val="16"/>
        </w:rPr>
        <w:t xml:space="preserve">úton is átadhatja a fogyasztó részére. A fogyasztó részére elektronikusan </w:t>
      </w:r>
      <w:r>
        <w:rPr>
          <w:spacing w:val="-3"/>
          <w:sz w:val="16"/>
          <w:szCs w:val="16"/>
        </w:rPr>
        <w:t xml:space="preserve">átadott </w:t>
      </w:r>
      <w:r>
        <w:rPr>
          <w:sz w:val="16"/>
          <w:szCs w:val="16"/>
        </w:rPr>
        <w:t xml:space="preserve">számla jótállási </w:t>
      </w:r>
      <w:r>
        <w:rPr>
          <w:spacing w:val="-3"/>
          <w:sz w:val="16"/>
          <w:szCs w:val="16"/>
        </w:rPr>
        <w:t xml:space="preserve">jegyként </w:t>
      </w:r>
      <w:r>
        <w:rPr>
          <w:sz w:val="16"/>
          <w:szCs w:val="16"/>
        </w:rPr>
        <w:t xml:space="preserve">akkor fogadható </w:t>
      </w:r>
      <w:r>
        <w:rPr>
          <w:spacing w:val="-3"/>
          <w:sz w:val="16"/>
          <w:szCs w:val="16"/>
        </w:rPr>
        <w:t xml:space="preserve">el, </w:t>
      </w:r>
      <w:r>
        <w:rPr>
          <w:sz w:val="16"/>
          <w:szCs w:val="16"/>
        </w:rPr>
        <w:t xml:space="preserve">ha tartalma megfelel e rendelet </w:t>
      </w:r>
      <w:r>
        <w:rPr>
          <w:spacing w:val="-3"/>
          <w:sz w:val="16"/>
          <w:szCs w:val="16"/>
        </w:rPr>
        <w:t xml:space="preserve">jótállási </w:t>
      </w:r>
      <w:r>
        <w:rPr>
          <w:sz w:val="16"/>
          <w:szCs w:val="16"/>
        </w:rPr>
        <w:t xml:space="preserve">jegyre vonatkozó előírásainak is. A vállalkozás a jótállási jegy </w:t>
      </w:r>
      <w:r>
        <w:rPr>
          <w:spacing w:val="-3"/>
          <w:sz w:val="16"/>
          <w:szCs w:val="16"/>
        </w:rPr>
        <w:t xml:space="preserve">elektronikus </w:t>
      </w:r>
      <w:r>
        <w:rPr>
          <w:sz w:val="16"/>
          <w:szCs w:val="16"/>
        </w:rPr>
        <w:t xml:space="preserve">úton való átadására </w:t>
      </w:r>
      <w:r>
        <w:rPr>
          <w:spacing w:val="-3"/>
          <w:sz w:val="16"/>
          <w:szCs w:val="16"/>
        </w:rPr>
        <w:t xml:space="preserve">legkésőbb </w:t>
      </w:r>
      <w:r>
        <w:rPr>
          <w:sz w:val="16"/>
          <w:szCs w:val="16"/>
        </w:rPr>
        <w:t xml:space="preserve">a termék </w:t>
      </w:r>
      <w:r>
        <w:rPr>
          <w:spacing w:val="-3"/>
          <w:sz w:val="16"/>
          <w:szCs w:val="16"/>
        </w:rPr>
        <w:t xml:space="preserve">átadását </w:t>
      </w:r>
      <w:r>
        <w:rPr>
          <w:sz w:val="16"/>
          <w:szCs w:val="16"/>
        </w:rPr>
        <w:t xml:space="preserve">vagy üzembe </w:t>
      </w:r>
      <w:r>
        <w:rPr>
          <w:spacing w:val="-3"/>
          <w:sz w:val="16"/>
          <w:szCs w:val="16"/>
        </w:rPr>
        <w:t xml:space="preserve">helyezését </w:t>
      </w:r>
      <w:r>
        <w:rPr>
          <w:sz w:val="16"/>
          <w:szCs w:val="16"/>
        </w:rPr>
        <w:t>követő napon köteles. Ha a vállalkozás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jótállási</w:t>
      </w:r>
      <w:r>
        <w:rPr>
          <w:spacing w:val="-1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jegyet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elektronikus</w:t>
      </w:r>
      <w:r>
        <w:rPr>
          <w:spacing w:val="-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dokumentumként</w:t>
      </w:r>
      <w:r>
        <w:rPr>
          <w:spacing w:val="-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nem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közvetlen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megküldéssel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adja</w:t>
      </w:r>
      <w:r>
        <w:rPr>
          <w:spacing w:val="-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át,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hanem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letöltést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biztosító</w:t>
      </w:r>
      <w:r>
        <w:rPr>
          <w:spacing w:val="-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elérési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cím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formájában bocsátja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azt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fogyasztó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rendelkezésére,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akkor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az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elektronikus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jótállási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jegy</w:t>
      </w:r>
      <w:r>
        <w:rPr>
          <w:spacing w:val="-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letölthetőségét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jótállási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idő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végéig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nem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szüntetheti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meg,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 xml:space="preserve">letöltési cím </w:t>
      </w:r>
      <w:r>
        <w:rPr>
          <w:spacing w:val="-3"/>
          <w:sz w:val="16"/>
          <w:szCs w:val="16"/>
        </w:rPr>
        <w:t xml:space="preserve">elérhetőségét </w:t>
      </w:r>
      <w:r>
        <w:rPr>
          <w:sz w:val="16"/>
          <w:szCs w:val="16"/>
        </w:rPr>
        <w:t xml:space="preserve">biztosítania kell. A vállalkozás a jótállási jegy elektronikus úton történő </w:t>
      </w:r>
      <w:r>
        <w:rPr>
          <w:spacing w:val="-2"/>
          <w:sz w:val="16"/>
          <w:szCs w:val="16"/>
        </w:rPr>
        <w:t xml:space="preserve">átadására </w:t>
      </w:r>
      <w:r>
        <w:rPr>
          <w:sz w:val="16"/>
          <w:szCs w:val="16"/>
        </w:rPr>
        <w:t xml:space="preserve">legkésőbb a termék </w:t>
      </w:r>
      <w:r>
        <w:rPr>
          <w:spacing w:val="-3"/>
          <w:sz w:val="16"/>
          <w:szCs w:val="16"/>
        </w:rPr>
        <w:t xml:space="preserve">átadását </w:t>
      </w:r>
      <w:r>
        <w:rPr>
          <w:sz w:val="16"/>
          <w:szCs w:val="16"/>
        </w:rPr>
        <w:t xml:space="preserve">vagy </w:t>
      </w:r>
      <w:r>
        <w:rPr>
          <w:spacing w:val="-3"/>
          <w:sz w:val="16"/>
          <w:szCs w:val="16"/>
        </w:rPr>
        <w:t xml:space="preserve">üzembehelyezését </w:t>
      </w:r>
      <w:r>
        <w:rPr>
          <w:sz w:val="16"/>
          <w:szCs w:val="16"/>
        </w:rPr>
        <w:t>követő napon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köteles.</w:t>
      </w:r>
    </w:p>
    <w:p w14:paraId="61572FA5" w14:textId="77777777" w:rsidR="00B438D2" w:rsidRDefault="00B438D2" w:rsidP="00B438D2">
      <w:pPr>
        <w:pStyle w:val="Listaszerbekezds"/>
        <w:numPr>
          <w:ilvl w:val="0"/>
          <w:numId w:val="5"/>
        </w:numPr>
        <w:autoSpaceDE w:val="0"/>
        <w:autoSpaceDN w:val="0"/>
        <w:spacing w:before="59" w:after="0" w:line="240" w:lineRule="auto"/>
        <w:ind w:left="346" w:hanging="239"/>
        <w:rPr>
          <w:sz w:val="16"/>
          <w:szCs w:val="16"/>
        </w:rPr>
      </w:pPr>
      <w:r>
        <w:rPr>
          <w:sz w:val="16"/>
          <w:szCs w:val="16"/>
        </w:rPr>
        <w:t xml:space="preserve">* Vita esetén az (5) </w:t>
      </w:r>
      <w:r>
        <w:rPr>
          <w:spacing w:val="-3"/>
          <w:sz w:val="16"/>
          <w:szCs w:val="16"/>
        </w:rPr>
        <w:t xml:space="preserve">bekezdésben meghatározott </w:t>
      </w:r>
      <w:r>
        <w:rPr>
          <w:sz w:val="16"/>
          <w:szCs w:val="16"/>
        </w:rPr>
        <w:t xml:space="preserve">kötelezettség </w:t>
      </w:r>
      <w:r>
        <w:rPr>
          <w:spacing w:val="-3"/>
          <w:sz w:val="16"/>
          <w:szCs w:val="16"/>
        </w:rPr>
        <w:t xml:space="preserve">teljesítését </w:t>
      </w:r>
      <w:r>
        <w:rPr>
          <w:sz w:val="16"/>
          <w:szCs w:val="16"/>
        </w:rPr>
        <w:t>a</w:t>
      </w:r>
      <w:r>
        <w:rPr>
          <w:spacing w:val="-33"/>
          <w:sz w:val="16"/>
          <w:szCs w:val="16"/>
        </w:rPr>
        <w:t xml:space="preserve"> </w:t>
      </w:r>
      <w:r>
        <w:rPr>
          <w:sz w:val="16"/>
          <w:szCs w:val="16"/>
        </w:rPr>
        <w:t>vállalkozás köteles bizonyítani.</w:t>
      </w:r>
    </w:p>
    <w:p w14:paraId="68CBA607" w14:textId="77777777" w:rsidR="00B438D2" w:rsidRDefault="00B438D2" w:rsidP="00B438D2">
      <w:pPr>
        <w:pStyle w:val="Listaszerbekezds"/>
        <w:numPr>
          <w:ilvl w:val="0"/>
          <w:numId w:val="2"/>
        </w:numPr>
        <w:autoSpaceDE w:val="0"/>
        <w:autoSpaceDN w:val="0"/>
        <w:spacing w:before="56" w:after="0" w:line="240" w:lineRule="auto"/>
        <w:ind w:right="105" w:firstLine="0"/>
        <w:rPr>
          <w:sz w:val="16"/>
          <w:szCs w:val="16"/>
        </w:rPr>
      </w:pPr>
      <w:r>
        <w:rPr>
          <w:b/>
          <w:bCs/>
          <w:sz w:val="16"/>
          <w:szCs w:val="16"/>
        </w:rPr>
        <w:t>§</w:t>
      </w:r>
      <w:r>
        <w:rPr>
          <w:b/>
          <w:bCs/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*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(1)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*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jótállásból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eredő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jogok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(3)</w:t>
      </w:r>
      <w:r>
        <w:rPr>
          <w:spacing w:val="-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bekezdésben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foglalt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kivétellel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jótállási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jeggyel</w:t>
      </w:r>
      <w:r>
        <w:rPr>
          <w:spacing w:val="-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érvényesíthetőek,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amelynek</w:t>
      </w:r>
      <w:r>
        <w:rPr>
          <w:spacing w:val="-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nem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tehető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feltételévé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 xml:space="preserve">a fogyasztási cikk felbontott csomagolásának a fogyasztó </w:t>
      </w:r>
      <w:r>
        <w:rPr>
          <w:spacing w:val="-2"/>
          <w:sz w:val="16"/>
          <w:szCs w:val="16"/>
        </w:rPr>
        <w:t>általi</w:t>
      </w:r>
      <w:r>
        <w:rPr>
          <w:spacing w:val="-27"/>
          <w:sz w:val="16"/>
          <w:szCs w:val="16"/>
        </w:rPr>
        <w:t xml:space="preserve"> </w:t>
      </w:r>
      <w:r>
        <w:rPr>
          <w:sz w:val="16"/>
          <w:szCs w:val="16"/>
        </w:rPr>
        <w:t>visszaszolgáltatása.</w:t>
      </w:r>
    </w:p>
    <w:p w14:paraId="67AD599F" w14:textId="77777777" w:rsidR="00B438D2" w:rsidRDefault="00B438D2" w:rsidP="00B438D2">
      <w:pPr>
        <w:pStyle w:val="Listaszerbekezds"/>
        <w:numPr>
          <w:ilvl w:val="0"/>
          <w:numId w:val="6"/>
        </w:numPr>
        <w:autoSpaceDE w:val="0"/>
        <w:autoSpaceDN w:val="0"/>
        <w:spacing w:before="57" w:after="0" w:line="240" w:lineRule="auto"/>
        <w:ind w:right="109" w:firstLine="0"/>
        <w:rPr>
          <w:sz w:val="16"/>
          <w:szCs w:val="16"/>
        </w:rPr>
      </w:pPr>
      <w:r>
        <w:rPr>
          <w:sz w:val="16"/>
          <w:szCs w:val="16"/>
        </w:rPr>
        <w:t xml:space="preserve">A jótállási jegy szabálytalan kiállítása vagy a jótállási jegy fogyasztó </w:t>
      </w:r>
      <w:r>
        <w:rPr>
          <w:spacing w:val="-3"/>
          <w:sz w:val="16"/>
          <w:szCs w:val="16"/>
        </w:rPr>
        <w:t xml:space="preserve">rendelkezésére bocsátásának </w:t>
      </w:r>
      <w:r>
        <w:rPr>
          <w:sz w:val="16"/>
          <w:szCs w:val="16"/>
        </w:rPr>
        <w:t xml:space="preserve">elmaradása a jótállás </w:t>
      </w:r>
      <w:r>
        <w:rPr>
          <w:spacing w:val="-3"/>
          <w:sz w:val="16"/>
          <w:szCs w:val="16"/>
        </w:rPr>
        <w:t xml:space="preserve">érvényességét </w:t>
      </w:r>
      <w:r>
        <w:rPr>
          <w:sz w:val="16"/>
          <w:szCs w:val="16"/>
        </w:rPr>
        <w:t>nem érinti.</w:t>
      </w:r>
    </w:p>
    <w:p w14:paraId="00540501" w14:textId="77777777" w:rsidR="00B438D2" w:rsidRDefault="00B438D2" w:rsidP="00B438D2">
      <w:pPr>
        <w:pStyle w:val="Listaszerbekezds"/>
        <w:numPr>
          <w:ilvl w:val="0"/>
          <w:numId w:val="6"/>
        </w:numPr>
        <w:autoSpaceDE w:val="0"/>
        <w:autoSpaceDN w:val="0"/>
        <w:spacing w:before="56" w:after="0" w:line="240" w:lineRule="auto"/>
        <w:ind w:right="104" w:firstLine="0"/>
        <w:rPr>
          <w:sz w:val="16"/>
          <w:szCs w:val="16"/>
        </w:rPr>
      </w:pPr>
      <w:r>
        <w:rPr>
          <w:sz w:val="16"/>
          <w:szCs w:val="16"/>
        </w:rPr>
        <w:t xml:space="preserve">A jótállási jegy fogyasztó </w:t>
      </w:r>
      <w:r>
        <w:rPr>
          <w:spacing w:val="-3"/>
          <w:sz w:val="16"/>
          <w:szCs w:val="16"/>
        </w:rPr>
        <w:t xml:space="preserve">rendelkezésére bocsátásának </w:t>
      </w:r>
      <w:r>
        <w:rPr>
          <w:sz w:val="16"/>
          <w:szCs w:val="16"/>
        </w:rPr>
        <w:t xml:space="preserve">elmaradása esetén a </w:t>
      </w:r>
      <w:r>
        <w:rPr>
          <w:spacing w:val="-2"/>
          <w:sz w:val="16"/>
          <w:szCs w:val="16"/>
        </w:rPr>
        <w:t xml:space="preserve">szerződés </w:t>
      </w:r>
      <w:r>
        <w:rPr>
          <w:sz w:val="16"/>
          <w:szCs w:val="16"/>
        </w:rPr>
        <w:t xml:space="preserve">megkötését </w:t>
      </w:r>
      <w:r>
        <w:rPr>
          <w:spacing w:val="-3"/>
          <w:sz w:val="16"/>
          <w:szCs w:val="16"/>
        </w:rPr>
        <w:t xml:space="preserve">bizonyítottnak </w:t>
      </w:r>
      <w:r>
        <w:rPr>
          <w:sz w:val="16"/>
          <w:szCs w:val="16"/>
        </w:rPr>
        <w:t>kell tekinteni, ha az ellenérték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megfizetését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igazoló</w:t>
      </w:r>
      <w:r>
        <w:rPr>
          <w:spacing w:val="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bizonylatot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az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általános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forgalmi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adóról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szóló</w:t>
      </w:r>
      <w:r>
        <w:rPr>
          <w:spacing w:val="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törvény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alapján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kibocsátott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számlát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vagy</w:t>
      </w:r>
      <w:r>
        <w:rPr>
          <w:spacing w:val="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nyugtát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fogyasztó</w:t>
      </w:r>
    </w:p>
    <w:p w14:paraId="32509B7B" w14:textId="77777777" w:rsidR="00B438D2" w:rsidRDefault="00B438D2" w:rsidP="00B438D2">
      <w:pPr>
        <w:pStyle w:val="Szvegtrzs"/>
        <w:spacing w:before="67"/>
      </w:pPr>
      <w:r>
        <w:rPr>
          <w:rFonts w:eastAsia="Times New Roman"/>
        </w:rPr>
        <w:br w:type="page"/>
      </w:r>
      <w:r>
        <w:lastRenderedPageBreak/>
        <w:t>bemutatja. Ebben az esetben a jótállásból eredő jogok az ellenérték megfizetését igazoló bizonylattal érvényesíthetőek.</w:t>
      </w:r>
    </w:p>
    <w:p w14:paraId="5969864A" w14:textId="77777777" w:rsidR="00B438D2" w:rsidRDefault="00B438D2" w:rsidP="00B438D2">
      <w:pPr>
        <w:pStyle w:val="Listaszerbekezds"/>
        <w:numPr>
          <w:ilvl w:val="0"/>
          <w:numId w:val="2"/>
        </w:numPr>
        <w:autoSpaceDE w:val="0"/>
        <w:autoSpaceDN w:val="0"/>
        <w:spacing w:before="56" w:after="0" w:line="240" w:lineRule="auto"/>
        <w:ind w:right="104" w:firstLine="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§</w:t>
      </w:r>
      <w:r>
        <w:rPr>
          <w:b/>
          <w:bCs/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(1)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*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fogyasztó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kijavítás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iránti</w:t>
      </w:r>
      <w:r>
        <w:rPr>
          <w:spacing w:val="-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igényét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választása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szerint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vállalkozás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székhelyén,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bármely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telephelyén,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fióktelepén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és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vállalkozás</w:t>
      </w:r>
      <w:r>
        <w:rPr>
          <w:spacing w:val="-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 xml:space="preserve">által </w:t>
      </w:r>
      <w:r>
        <w:rPr>
          <w:sz w:val="16"/>
          <w:szCs w:val="16"/>
        </w:rPr>
        <w:t xml:space="preserve">a jótállási </w:t>
      </w:r>
      <w:r>
        <w:rPr>
          <w:spacing w:val="-2"/>
          <w:sz w:val="16"/>
          <w:szCs w:val="16"/>
        </w:rPr>
        <w:t xml:space="preserve">jegyen </w:t>
      </w:r>
      <w:r>
        <w:rPr>
          <w:sz w:val="16"/>
          <w:szCs w:val="16"/>
        </w:rPr>
        <w:t>feltüntetett javítószolgálatnál közvetlenül is</w:t>
      </w:r>
      <w:r>
        <w:rPr>
          <w:spacing w:val="-2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érvényesítheti.</w:t>
      </w:r>
    </w:p>
    <w:p w14:paraId="4051AD7C" w14:textId="77777777" w:rsidR="00B438D2" w:rsidRDefault="00B438D2" w:rsidP="00B438D2">
      <w:pPr>
        <w:pStyle w:val="Szvegtrzs"/>
        <w:spacing w:before="57"/>
      </w:pPr>
      <w:r>
        <w:t>(2) A kijavítás során a fogyasztási cikkbe csak új alkatrész kerülhet beépítésre.</w:t>
      </w:r>
    </w:p>
    <w:p w14:paraId="18793768" w14:textId="77777777" w:rsidR="00B438D2" w:rsidRDefault="00B438D2" w:rsidP="00B438D2">
      <w:pPr>
        <w:pStyle w:val="Listaszerbekezds"/>
        <w:numPr>
          <w:ilvl w:val="0"/>
          <w:numId w:val="7"/>
        </w:numPr>
        <w:autoSpaceDE w:val="0"/>
        <w:autoSpaceDN w:val="0"/>
        <w:spacing w:before="58" w:after="0" w:line="240" w:lineRule="auto"/>
        <w:ind w:right="106" w:firstLine="45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spacing w:val="29"/>
          <w:sz w:val="16"/>
          <w:szCs w:val="16"/>
        </w:rPr>
        <w:t xml:space="preserve"> </w:t>
      </w:r>
      <w:r>
        <w:rPr>
          <w:sz w:val="16"/>
          <w:szCs w:val="16"/>
        </w:rPr>
        <w:t>Ha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az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rendeletben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meghatározott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jótállási</w:t>
      </w:r>
      <w:r>
        <w:rPr>
          <w:spacing w:val="-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időtartam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alatt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fogyasztási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cikk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első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alkalommal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történő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javítása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során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vállalkozás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 xml:space="preserve">részéről megállapítást </w:t>
      </w:r>
      <w:r>
        <w:rPr>
          <w:spacing w:val="-3"/>
          <w:sz w:val="16"/>
          <w:szCs w:val="16"/>
        </w:rPr>
        <w:t xml:space="preserve">nyer, </w:t>
      </w:r>
      <w:r>
        <w:rPr>
          <w:sz w:val="16"/>
          <w:szCs w:val="16"/>
        </w:rPr>
        <w:t xml:space="preserve">hogy a fogyasztási cikk nem javítható, a fogyasztó eltérő </w:t>
      </w:r>
      <w:r>
        <w:rPr>
          <w:spacing w:val="-2"/>
          <w:sz w:val="16"/>
          <w:szCs w:val="16"/>
        </w:rPr>
        <w:t xml:space="preserve">rendelkezése hiányában </w:t>
      </w:r>
      <w:r>
        <w:rPr>
          <w:sz w:val="16"/>
          <w:szCs w:val="16"/>
        </w:rPr>
        <w:t xml:space="preserve">a </w:t>
      </w:r>
      <w:r>
        <w:rPr>
          <w:spacing w:val="-3"/>
          <w:sz w:val="16"/>
          <w:szCs w:val="16"/>
        </w:rPr>
        <w:t xml:space="preserve">vállalkozás </w:t>
      </w:r>
      <w:r>
        <w:rPr>
          <w:sz w:val="16"/>
          <w:szCs w:val="16"/>
        </w:rPr>
        <w:t>köteles a fogyasztási cikket nyolc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napon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belül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kicserélni.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Ha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fogyasztási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cikk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cseréjére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nincs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lehetőség,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vállalkozás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köteles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fogyasztó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által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bemutatott,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5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fogyasztási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cikk ellenértékének</w:t>
      </w:r>
      <w:r>
        <w:rPr>
          <w:spacing w:val="-20"/>
          <w:sz w:val="16"/>
          <w:szCs w:val="16"/>
        </w:rPr>
        <w:t xml:space="preserve"> </w:t>
      </w:r>
      <w:r>
        <w:rPr>
          <w:sz w:val="16"/>
          <w:szCs w:val="16"/>
        </w:rPr>
        <w:t>megfizetését</w:t>
      </w:r>
      <w:r>
        <w:rPr>
          <w:spacing w:val="-19"/>
          <w:sz w:val="16"/>
          <w:szCs w:val="16"/>
        </w:rPr>
        <w:t xml:space="preserve"> </w:t>
      </w:r>
      <w:r>
        <w:rPr>
          <w:sz w:val="16"/>
          <w:szCs w:val="16"/>
        </w:rPr>
        <w:t>igazoló</w:t>
      </w:r>
      <w:r>
        <w:rPr>
          <w:spacing w:val="-19"/>
          <w:sz w:val="16"/>
          <w:szCs w:val="16"/>
        </w:rPr>
        <w:t xml:space="preserve"> </w:t>
      </w:r>
      <w:r>
        <w:rPr>
          <w:sz w:val="16"/>
          <w:szCs w:val="16"/>
        </w:rPr>
        <w:t>bizonylaton</w:t>
      </w:r>
      <w:r>
        <w:rPr>
          <w:spacing w:val="-18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-19"/>
          <w:sz w:val="16"/>
          <w:szCs w:val="16"/>
        </w:rPr>
        <w:t xml:space="preserve"> </w:t>
      </w:r>
      <w:r>
        <w:rPr>
          <w:sz w:val="16"/>
          <w:szCs w:val="16"/>
        </w:rPr>
        <w:t>az</w:t>
      </w:r>
      <w:r>
        <w:rPr>
          <w:spacing w:val="-1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általános</w:t>
      </w:r>
      <w:r>
        <w:rPr>
          <w:spacing w:val="-20"/>
          <w:sz w:val="16"/>
          <w:szCs w:val="16"/>
        </w:rPr>
        <w:t xml:space="preserve"> </w:t>
      </w:r>
      <w:r>
        <w:rPr>
          <w:sz w:val="16"/>
          <w:szCs w:val="16"/>
        </w:rPr>
        <w:t>forgalmi</w:t>
      </w:r>
      <w:r>
        <w:rPr>
          <w:spacing w:val="-18"/>
          <w:sz w:val="16"/>
          <w:szCs w:val="16"/>
        </w:rPr>
        <w:t xml:space="preserve"> </w:t>
      </w:r>
      <w:r>
        <w:rPr>
          <w:sz w:val="16"/>
          <w:szCs w:val="16"/>
        </w:rPr>
        <w:t>adóról</w:t>
      </w:r>
      <w:r>
        <w:rPr>
          <w:spacing w:val="-20"/>
          <w:sz w:val="16"/>
          <w:szCs w:val="16"/>
        </w:rPr>
        <w:t xml:space="preserve"> </w:t>
      </w:r>
      <w:r>
        <w:rPr>
          <w:sz w:val="16"/>
          <w:szCs w:val="16"/>
        </w:rPr>
        <w:t>szóló</w:t>
      </w:r>
      <w:r>
        <w:rPr>
          <w:spacing w:val="-20"/>
          <w:sz w:val="16"/>
          <w:szCs w:val="16"/>
        </w:rPr>
        <w:t xml:space="preserve"> </w:t>
      </w:r>
      <w:r>
        <w:rPr>
          <w:sz w:val="16"/>
          <w:szCs w:val="16"/>
        </w:rPr>
        <w:t>törvény</w:t>
      </w:r>
      <w:r>
        <w:rPr>
          <w:spacing w:val="-19"/>
          <w:sz w:val="16"/>
          <w:szCs w:val="16"/>
        </w:rPr>
        <w:t xml:space="preserve"> </w:t>
      </w:r>
      <w:r>
        <w:rPr>
          <w:sz w:val="16"/>
          <w:szCs w:val="16"/>
        </w:rPr>
        <w:t>alapján</w:t>
      </w:r>
      <w:r>
        <w:rPr>
          <w:spacing w:val="-21"/>
          <w:sz w:val="16"/>
          <w:szCs w:val="16"/>
        </w:rPr>
        <w:t xml:space="preserve"> </w:t>
      </w:r>
      <w:r>
        <w:rPr>
          <w:sz w:val="16"/>
          <w:szCs w:val="16"/>
        </w:rPr>
        <w:t>kibocsátott</w:t>
      </w:r>
      <w:r>
        <w:rPr>
          <w:spacing w:val="-20"/>
          <w:sz w:val="16"/>
          <w:szCs w:val="16"/>
        </w:rPr>
        <w:t xml:space="preserve"> </w:t>
      </w:r>
      <w:r>
        <w:rPr>
          <w:sz w:val="16"/>
          <w:szCs w:val="16"/>
        </w:rPr>
        <w:t>számlán</w:t>
      </w:r>
      <w:r>
        <w:rPr>
          <w:spacing w:val="-20"/>
          <w:sz w:val="16"/>
          <w:szCs w:val="16"/>
        </w:rPr>
        <w:t xml:space="preserve"> </w:t>
      </w:r>
      <w:r>
        <w:rPr>
          <w:sz w:val="16"/>
          <w:szCs w:val="16"/>
        </w:rPr>
        <w:t>vagy</w:t>
      </w:r>
      <w:r>
        <w:rPr>
          <w:spacing w:val="-18"/>
          <w:sz w:val="16"/>
          <w:szCs w:val="16"/>
        </w:rPr>
        <w:t xml:space="preserve"> </w:t>
      </w:r>
      <w:r>
        <w:rPr>
          <w:sz w:val="16"/>
          <w:szCs w:val="16"/>
        </w:rPr>
        <w:t>nyugtán</w:t>
      </w:r>
      <w:r>
        <w:rPr>
          <w:spacing w:val="-19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-1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feltüntetett </w:t>
      </w:r>
      <w:r>
        <w:rPr>
          <w:sz w:val="16"/>
          <w:szCs w:val="16"/>
        </w:rPr>
        <w:t>vételárat nyolc napon belül a fogyasztó részére</w:t>
      </w:r>
      <w:r>
        <w:rPr>
          <w:spacing w:val="-28"/>
          <w:sz w:val="16"/>
          <w:szCs w:val="16"/>
        </w:rPr>
        <w:t xml:space="preserve"> </w:t>
      </w:r>
      <w:r>
        <w:rPr>
          <w:sz w:val="16"/>
          <w:szCs w:val="16"/>
        </w:rPr>
        <w:t>visszatéríteni.</w:t>
      </w:r>
    </w:p>
    <w:p w14:paraId="7D4F3D96" w14:textId="77777777" w:rsidR="00B438D2" w:rsidRDefault="00B438D2" w:rsidP="00B438D2">
      <w:pPr>
        <w:pStyle w:val="Listaszerbekezds"/>
        <w:numPr>
          <w:ilvl w:val="0"/>
          <w:numId w:val="7"/>
        </w:numPr>
        <w:autoSpaceDE w:val="0"/>
        <w:autoSpaceDN w:val="0"/>
        <w:spacing w:before="58" w:after="0" w:line="240" w:lineRule="auto"/>
        <w:ind w:right="104"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Ha az e rendeletben meghatározott jótállási </w:t>
      </w:r>
      <w:r>
        <w:rPr>
          <w:spacing w:val="-3"/>
          <w:sz w:val="16"/>
          <w:szCs w:val="16"/>
        </w:rPr>
        <w:t xml:space="preserve">időtartam </w:t>
      </w:r>
      <w:r>
        <w:rPr>
          <w:sz w:val="16"/>
          <w:szCs w:val="16"/>
        </w:rPr>
        <w:t xml:space="preserve">alatt a fogyasztási cikk három alkalommal történő kijavítást követően ismét meghibásodik - a fogyasztó eltérő </w:t>
      </w:r>
      <w:r>
        <w:rPr>
          <w:spacing w:val="-2"/>
          <w:sz w:val="16"/>
          <w:szCs w:val="16"/>
        </w:rPr>
        <w:t xml:space="preserve">rendelkezése hiányában </w:t>
      </w:r>
      <w:r>
        <w:rPr>
          <w:sz w:val="16"/>
          <w:szCs w:val="16"/>
        </w:rPr>
        <w:t xml:space="preserve">-, valamint ha a Polgári Törvénykönyvről szóló 2013. </w:t>
      </w:r>
      <w:r>
        <w:rPr>
          <w:spacing w:val="-2"/>
          <w:sz w:val="16"/>
          <w:szCs w:val="16"/>
        </w:rPr>
        <w:t xml:space="preserve">évi </w:t>
      </w:r>
      <w:r>
        <w:rPr>
          <w:sz w:val="16"/>
          <w:szCs w:val="16"/>
        </w:rPr>
        <w:t xml:space="preserve">V. </w:t>
      </w:r>
      <w:r>
        <w:rPr>
          <w:spacing w:val="-3"/>
          <w:sz w:val="16"/>
          <w:szCs w:val="16"/>
        </w:rPr>
        <w:t xml:space="preserve">törvény </w:t>
      </w:r>
      <w:r>
        <w:rPr>
          <w:sz w:val="16"/>
          <w:szCs w:val="16"/>
        </w:rPr>
        <w:t>6:159. § (2) bekezdés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b)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pontja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alapján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fogyasztó</w:t>
      </w:r>
      <w:r>
        <w:rPr>
          <w:spacing w:val="-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nem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igényli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vételár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arányos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leszállítását,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és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fogyasztó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nem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kívánja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fogyasztási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cikket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 xml:space="preserve">vállalkozás </w:t>
      </w:r>
      <w:r>
        <w:rPr>
          <w:sz w:val="16"/>
          <w:szCs w:val="16"/>
        </w:rPr>
        <w:t xml:space="preserve">költségére kijavítani vagy </w:t>
      </w:r>
      <w:r>
        <w:rPr>
          <w:spacing w:val="-2"/>
          <w:sz w:val="16"/>
          <w:szCs w:val="16"/>
        </w:rPr>
        <w:t xml:space="preserve">mással </w:t>
      </w:r>
      <w:proofErr w:type="spellStart"/>
      <w:r>
        <w:rPr>
          <w:sz w:val="16"/>
          <w:szCs w:val="16"/>
        </w:rPr>
        <w:t>kijavíttatni</w:t>
      </w:r>
      <w:proofErr w:type="spellEnd"/>
      <w:r>
        <w:rPr>
          <w:sz w:val="16"/>
          <w:szCs w:val="16"/>
        </w:rPr>
        <w:t xml:space="preserve">, a </w:t>
      </w:r>
      <w:r>
        <w:rPr>
          <w:spacing w:val="-3"/>
          <w:sz w:val="16"/>
          <w:szCs w:val="16"/>
        </w:rPr>
        <w:t xml:space="preserve">vállalkozás </w:t>
      </w:r>
      <w:r>
        <w:rPr>
          <w:sz w:val="16"/>
          <w:szCs w:val="16"/>
        </w:rPr>
        <w:t xml:space="preserve">köteles a fogyasztási cikket </w:t>
      </w:r>
      <w:r>
        <w:rPr>
          <w:spacing w:val="-3"/>
          <w:sz w:val="16"/>
          <w:szCs w:val="16"/>
        </w:rPr>
        <w:t xml:space="preserve">nyolc </w:t>
      </w:r>
      <w:r>
        <w:rPr>
          <w:sz w:val="16"/>
          <w:szCs w:val="16"/>
        </w:rPr>
        <w:t xml:space="preserve">napon belül kicserélni. Ha a fogyasztási cikk kicserélésére nincs lehetőség, a vállalkozás köteles a fogyasztó által bemutatott, a </w:t>
      </w:r>
      <w:r>
        <w:rPr>
          <w:spacing w:val="-3"/>
          <w:sz w:val="16"/>
          <w:szCs w:val="16"/>
        </w:rPr>
        <w:t xml:space="preserve">fogyasztási </w:t>
      </w:r>
      <w:r>
        <w:rPr>
          <w:sz w:val="16"/>
          <w:szCs w:val="16"/>
        </w:rPr>
        <w:t xml:space="preserve">cikk </w:t>
      </w:r>
      <w:r>
        <w:rPr>
          <w:spacing w:val="-3"/>
          <w:sz w:val="16"/>
          <w:szCs w:val="16"/>
        </w:rPr>
        <w:t xml:space="preserve">ellenértékének </w:t>
      </w:r>
      <w:r>
        <w:rPr>
          <w:sz w:val="16"/>
          <w:szCs w:val="16"/>
        </w:rPr>
        <w:t>megfizetését igazoló bizonylaton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-15"/>
          <w:sz w:val="16"/>
          <w:szCs w:val="16"/>
        </w:rPr>
        <w:t xml:space="preserve"> </w:t>
      </w:r>
      <w:r>
        <w:rPr>
          <w:sz w:val="16"/>
          <w:szCs w:val="16"/>
        </w:rPr>
        <w:t>az</w:t>
      </w:r>
      <w:r>
        <w:rPr>
          <w:spacing w:val="-1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általános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forgalmi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adóról</w:t>
      </w:r>
      <w:r>
        <w:rPr>
          <w:spacing w:val="-16"/>
          <w:sz w:val="16"/>
          <w:szCs w:val="16"/>
        </w:rPr>
        <w:t xml:space="preserve"> </w:t>
      </w:r>
      <w:r>
        <w:rPr>
          <w:sz w:val="16"/>
          <w:szCs w:val="16"/>
        </w:rPr>
        <w:t>szóló</w:t>
      </w:r>
      <w:r>
        <w:rPr>
          <w:spacing w:val="-17"/>
          <w:sz w:val="16"/>
          <w:szCs w:val="16"/>
        </w:rPr>
        <w:t xml:space="preserve"> </w:t>
      </w:r>
      <w:r>
        <w:rPr>
          <w:sz w:val="16"/>
          <w:szCs w:val="16"/>
        </w:rPr>
        <w:t>törvény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alapján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kibocsátott</w:t>
      </w:r>
      <w:r>
        <w:rPr>
          <w:spacing w:val="-16"/>
          <w:sz w:val="16"/>
          <w:szCs w:val="16"/>
        </w:rPr>
        <w:t xml:space="preserve"> </w:t>
      </w:r>
      <w:r>
        <w:rPr>
          <w:sz w:val="16"/>
          <w:szCs w:val="16"/>
        </w:rPr>
        <w:t>számlán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vagy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nyugtán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-17"/>
          <w:sz w:val="16"/>
          <w:szCs w:val="16"/>
        </w:rPr>
        <w:t xml:space="preserve"> </w:t>
      </w:r>
      <w:r>
        <w:rPr>
          <w:sz w:val="16"/>
          <w:szCs w:val="16"/>
        </w:rPr>
        <w:t>feltüntetett</w:t>
      </w:r>
      <w:r>
        <w:rPr>
          <w:spacing w:val="-15"/>
          <w:sz w:val="16"/>
          <w:szCs w:val="16"/>
        </w:rPr>
        <w:t xml:space="preserve"> </w:t>
      </w:r>
      <w:r>
        <w:rPr>
          <w:sz w:val="16"/>
          <w:szCs w:val="16"/>
        </w:rPr>
        <w:t>vételárat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5"/>
          <w:sz w:val="16"/>
          <w:szCs w:val="16"/>
        </w:rPr>
        <w:t xml:space="preserve"> </w:t>
      </w:r>
      <w:r>
        <w:rPr>
          <w:sz w:val="16"/>
          <w:szCs w:val="16"/>
        </w:rPr>
        <w:t>harmincnapos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kijavítási határidő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eredménytelen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elteltét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követő</w:t>
      </w:r>
      <w:r>
        <w:rPr>
          <w:spacing w:val="-3"/>
          <w:sz w:val="16"/>
          <w:szCs w:val="16"/>
        </w:rPr>
        <w:t xml:space="preserve"> nyolc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napon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belül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fogyasztó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részére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visszatéríteni.</w:t>
      </w:r>
    </w:p>
    <w:p w14:paraId="63FA9528" w14:textId="77777777" w:rsidR="00B438D2" w:rsidRDefault="00B438D2" w:rsidP="00B438D2">
      <w:pPr>
        <w:pStyle w:val="Listaszerbekezds"/>
        <w:numPr>
          <w:ilvl w:val="0"/>
          <w:numId w:val="2"/>
        </w:numPr>
        <w:autoSpaceDE w:val="0"/>
        <w:autoSpaceDN w:val="0"/>
        <w:spacing w:before="56" w:after="0" w:line="240" w:lineRule="auto"/>
        <w:ind w:left="286" w:hanging="17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§</w:t>
      </w:r>
      <w:r>
        <w:rPr>
          <w:b/>
          <w:bCs/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(1)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rögzített</w:t>
      </w:r>
      <w:r>
        <w:rPr>
          <w:spacing w:val="-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bekötésű,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illetve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10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kg-nál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súlyosabb,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vagy</w:t>
      </w:r>
      <w:r>
        <w:rPr>
          <w:spacing w:val="-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tömegközlekedési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eszközön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kézi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csomagként</w:t>
      </w:r>
      <w:r>
        <w:rPr>
          <w:spacing w:val="-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nem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szállítható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fogyasztási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cikket</w:t>
      </w:r>
    </w:p>
    <w:p w14:paraId="1F390E81" w14:textId="77777777" w:rsidR="00B438D2" w:rsidRDefault="00B438D2" w:rsidP="00B438D2">
      <w:pPr>
        <w:pStyle w:val="Szvegtrzs"/>
        <w:spacing w:before="1"/>
      </w:pPr>
      <w:r>
        <w:t>- a járművek kivételével - az üzemeltetés helyén kell megjavítani.</w:t>
      </w:r>
    </w:p>
    <w:p w14:paraId="6AEE1EB6" w14:textId="77777777" w:rsidR="00B438D2" w:rsidRDefault="00B438D2" w:rsidP="00B438D2">
      <w:pPr>
        <w:pStyle w:val="Szvegtrzs"/>
        <w:ind w:right="106"/>
      </w:pPr>
      <w:r>
        <w:t>(2) * Ha a kijavítás az üzemeltetés helyén nem végezhető el, a le- és felszerelésről, valamint az el- és visszaszállításról a vállalkozás, vagy - a javítószolgálatnál közvetlenül érvényesített kijavítás iránti igény esetén - a javítószolgálat gondoskodik</w:t>
      </w:r>
    </w:p>
    <w:p w14:paraId="4C1D20A1" w14:textId="77777777" w:rsidR="00B438D2" w:rsidRDefault="00B438D2" w:rsidP="00B438D2">
      <w:pPr>
        <w:pStyle w:val="Listaszerbekezds"/>
        <w:numPr>
          <w:ilvl w:val="0"/>
          <w:numId w:val="2"/>
        </w:numPr>
        <w:autoSpaceDE w:val="0"/>
        <w:autoSpaceDN w:val="0"/>
        <w:spacing w:before="57" w:after="0" w:line="240" w:lineRule="auto"/>
        <w:ind w:right="106" w:firstLine="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§</w:t>
      </w:r>
      <w:r>
        <w:rPr>
          <w:b/>
          <w:bCs/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*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Ha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fogyasztó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fogyasztási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cikk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meghibásodása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miatt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vásárlástól</w:t>
      </w:r>
      <w:r>
        <w:rPr>
          <w:spacing w:val="-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(üzembe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helyezéstől)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számított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három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munkanapon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belül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 xml:space="preserve">érvényesít </w:t>
      </w:r>
      <w:r>
        <w:rPr>
          <w:spacing w:val="-3"/>
          <w:sz w:val="16"/>
          <w:szCs w:val="16"/>
        </w:rPr>
        <w:t xml:space="preserve">csereigényt, </w:t>
      </w:r>
      <w:r>
        <w:rPr>
          <w:sz w:val="16"/>
          <w:szCs w:val="16"/>
        </w:rPr>
        <w:t xml:space="preserve">a </w:t>
      </w:r>
      <w:r>
        <w:rPr>
          <w:spacing w:val="-3"/>
          <w:sz w:val="16"/>
          <w:szCs w:val="16"/>
        </w:rPr>
        <w:t xml:space="preserve">vállalkozás </w:t>
      </w:r>
      <w:r>
        <w:rPr>
          <w:sz w:val="16"/>
          <w:szCs w:val="16"/>
        </w:rPr>
        <w:t xml:space="preserve">nem hivatkozhat a Polgári Törvénykönyvről szóló 2013. </w:t>
      </w:r>
      <w:r>
        <w:rPr>
          <w:spacing w:val="-2"/>
          <w:sz w:val="16"/>
          <w:szCs w:val="16"/>
        </w:rPr>
        <w:t xml:space="preserve">évi </w:t>
      </w:r>
      <w:r>
        <w:rPr>
          <w:sz w:val="16"/>
          <w:szCs w:val="16"/>
        </w:rPr>
        <w:t xml:space="preserve">V. </w:t>
      </w:r>
      <w:r>
        <w:rPr>
          <w:spacing w:val="-2"/>
          <w:sz w:val="16"/>
          <w:szCs w:val="16"/>
        </w:rPr>
        <w:t xml:space="preserve">törvény </w:t>
      </w:r>
      <w:r>
        <w:rPr>
          <w:spacing w:val="-3"/>
          <w:sz w:val="16"/>
          <w:szCs w:val="16"/>
        </w:rPr>
        <w:t xml:space="preserve">6:159. </w:t>
      </w:r>
      <w:r>
        <w:rPr>
          <w:sz w:val="16"/>
          <w:szCs w:val="16"/>
        </w:rPr>
        <w:t xml:space="preserve">§ (2) </w:t>
      </w:r>
      <w:r>
        <w:rPr>
          <w:spacing w:val="-3"/>
          <w:sz w:val="16"/>
          <w:szCs w:val="16"/>
        </w:rPr>
        <w:t xml:space="preserve">bekezdés </w:t>
      </w:r>
      <w:r>
        <w:rPr>
          <w:sz w:val="16"/>
          <w:szCs w:val="16"/>
        </w:rPr>
        <w:t xml:space="preserve">a) </w:t>
      </w:r>
      <w:r>
        <w:rPr>
          <w:spacing w:val="-2"/>
          <w:sz w:val="16"/>
          <w:szCs w:val="16"/>
        </w:rPr>
        <w:t xml:space="preserve">pontja </w:t>
      </w:r>
      <w:r>
        <w:rPr>
          <w:sz w:val="16"/>
          <w:szCs w:val="16"/>
        </w:rPr>
        <w:t xml:space="preserve">értelmében aránytalan többletköltségre, hanem köteles a fogyasztási cikket kicserélni, feltéve, </w:t>
      </w:r>
      <w:r>
        <w:rPr>
          <w:spacing w:val="-3"/>
          <w:sz w:val="16"/>
          <w:szCs w:val="16"/>
        </w:rPr>
        <w:t xml:space="preserve">hogy </w:t>
      </w:r>
      <w:r>
        <w:rPr>
          <w:sz w:val="16"/>
          <w:szCs w:val="16"/>
        </w:rPr>
        <w:t xml:space="preserve">a meghibásodás a </w:t>
      </w:r>
      <w:r>
        <w:rPr>
          <w:spacing w:val="-3"/>
          <w:sz w:val="16"/>
          <w:szCs w:val="16"/>
        </w:rPr>
        <w:t xml:space="preserve">rendeltetésszerű </w:t>
      </w:r>
      <w:r>
        <w:rPr>
          <w:sz w:val="16"/>
          <w:szCs w:val="16"/>
        </w:rPr>
        <w:t>használatot akadályozza</w:t>
      </w:r>
    </w:p>
    <w:p w14:paraId="1479ABB7" w14:textId="77777777" w:rsidR="00B438D2" w:rsidRDefault="00B438D2" w:rsidP="00B438D2">
      <w:pPr>
        <w:pStyle w:val="Szvegtrzs"/>
        <w:spacing w:before="58"/>
        <w:ind w:right="102"/>
      </w:pPr>
      <w:r>
        <w:t xml:space="preserve">A vállalkozásnak törekednie kell arra, hogy a kijavítást vagy kicserélést legfeljebb tizenöt napon belül elvégezze. A kijavítás során a termékbe csak új alkatrész kerülhet beépítésre. Nem számít bele a jótállási időbe a kijavítási időnek az a része, amely alatt a fogyasztó a terméket nem tudja </w:t>
      </w:r>
      <w:proofErr w:type="spellStart"/>
      <w:r>
        <w:t>rendeltetésszerűen</w:t>
      </w:r>
      <w:proofErr w:type="spellEnd"/>
      <w:r>
        <w:t xml:space="preserve"> használni. A jótállási idő a terméknek vagy a termék részének kicserélése (kijavítása) esetén a kicserélt (kijavított) termékre (termékrészre), valamint a kijavítás következményeként jelentkező hiba tekintetében újból kezdődik.</w:t>
      </w:r>
    </w:p>
    <w:p w14:paraId="1ABD3C30" w14:textId="77777777" w:rsidR="00B438D2" w:rsidRDefault="00B438D2" w:rsidP="00B438D2">
      <w:pPr>
        <w:pStyle w:val="Szvegtrzs"/>
        <w:spacing w:before="57"/>
      </w:pPr>
      <w:r>
        <w:t>A</w:t>
      </w:r>
      <w:r>
        <w:rPr>
          <w:spacing w:val="-15"/>
        </w:rPr>
        <w:t xml:space="preserve"> </w:t>
      </w:r>
      <w:r>
        <w:t>jótállási</w:t>
      </w:r>
      <w:r>
        <w:rPr>
          <w:spacing w:val="-15"/>
        </w:rPr>
        <w:t xml:space="preserve"> </w:t>
      </w:r>
      <w:r>
        <w:t>kötelezettség</w:t>
      </w:r>
      <w:r>
        <w:rPr>
          <w:spacing w:val="-16"/>
        </w:rPr>
        <w:t xml:space="preserve"> </w:t>
      </w:r>
      <w:r>
        <w:t>teljesítésével</w:t>
      </w:r>
      <w:r>
        <w:rPr>
          <w:spacing w:val="-15"/>
        </w:rPr>
        <w:t xml:space="preserve"> </w:t>
      </w:r>
      <w:r>
        <w:t>kapcsolatos</w:t>
      </w:r>
      <w:r>
        <w:rPr>
          <w:spacing w:val="-14"/>
        </w:rPr>
        <w:t xml:space="preserve"> </w:t>
      </w:r>
      <w:r>
        <w:t>költségek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3"/>
        </w:rPr>
        <w:t>vállalkozást</w:t>
      </w:r>
      <w:r>
        <w:rPr>
          <w:spacing w:val="-14"/>
        </w:rPr>
        <w:t xml:space="preserve"> </w:t>
      </w:r>
      <w:r>
        <w:t>terhelik.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3"/>
        </w:rPr>
        <w:t>fogyasztó</w:t>
      </w:r>
      <w:r>
        <w:rPr>
          <w:spacing w:val="-13"/>
        </w:rPr>
        <w:t xml:space="preserve"> </w:t>
      </w:r>
      <w:r>
        <w:rPr>
          <w:spacing w:val="-2"/>
        </w:rPr>
        <w:t>jótállási</w:t>
      </w:r>
      <w:r>
        <w:rPr>
          <w:spacing w:val="-17"/>
        </w:rPr>
        <w:t xml:space="preserve"> </w:t>
      </w:r>
      <w:r>
        <w:t>igényét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vállalkozásoknál</w:t>
      </w:r>
      <w:r>
        <w:rPr>
          <w:spacing w:val="-15"/>
        </w:rPr>
        <w:t xml:space="preserve"> </w:t>
      </w:r>
      <w:r>
        <w:t>érvényesítheti.</w:t>
      </w:r>
    </w:p>
    <w:p w14:paraId="3BE4B13C" w14:textId="77777777" w:rsidR="00E066E8" w:rsidRDefault="00491AA9"/>
    <w:sectPr w:rsidR="00E06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3C73"/>
    <w:multiLevelType w:val="hybridMultilevel"/>
    <w:tmpl w:val="9950FA26"/>
    <w:lvl w:ilvl="0" w:tplc="08F84B5C">
      <w:start w:val="2"/>
      <w:numFmt w:val="decimal"/>
      <w:lvlText w:val="(%1)"/>
      <w:lvlJc w:val="left"/>
      <w:pPr>
        <w:ind w:left="108" w:hanging="238"/>
      </w:pPr>
      <w:rPr>
        <w:rFonts w:ascii="Arial" w:eastAsia="Arial" w:hAnsi="Arial" w:cs="Arial" w:hint="default"/>
        <w:spacing w:val="-1"/>
        <w:w w:val="100"/>
        <w:sz w:val="16"/>
        <w:szCs w:val="16"/>
        <w:lang w:val="hu-HU" w:eastAsia="en-US" w:bidi="ar-SA"/>
      </w:rPr>
    </w:lvl>
    <w:lvl w:ilvl="1" w:tplc="75B40460">
      <w:numFmt w:val="bullet"/>
      <w:lvlText w:val="•"/>
      <w:lvlJc w:val="left"/>
      <w:pPr>
        <w:ind w:left="1118" w:hanging="238"/>
      </w:pPr>
      <w:rPr>
        <w:lang w:val="hu-HU" w:eastAsia="en-US" w:bidi="ar-SA"/>
      </w:rPr>
    </w:lvl>
    <w:lvl w:ilvl="2" w:tplc="2B5A71D8">
      <w:numFmt w:val="bullet"/>
      <w:lvlText w:val="•"/>
      <w:lvlJc w:val="left"/>
      <w:pPr>
        <w:ind w:left="2137" w:hanging="238"/>
      </w:pPr>
      <w:rPr>
        <w:lang w:val="hu-HU" w:eastAsia="en-US" w:bidi="ar-SA"/>
      </w:rPr>
    </w:lvl>
    <w:lvl w:ilvl="3" w:tplc="08EA5CC4">
      <w:numFmt w:val="bullet"/>
      <w:lvlText w:val="•"/>
      <w:lvlJc w:val="left"/>
      <w:pPr>
        <w:ind w:left="3155" w:hanging="238"/>
      </w:pPr>
      <w:rPr>
        <w:lang w:val="hu-HU" w:eastAsia="en-US" w:bidi="ar-SA"/>
      </w:rPr>
    </w:lvl>
    <w:lvl w:ilvl="4" w:tplc="30D84D96">
      <w:numFmt w:val="bullet"/>
      <w:lvlText w:val="•"/>
      <w:lvlJc w:val="left"/>
      <w:pPr>
        <w:ind w:left="4174" w:hanging="238"/>
      </w:pPr>
      <w:rPr>
        <w:lang w:val="hu-HU" w:eastAsia="en-US" w:bidi="ar-SA"/>
      </w:rPr>
    </w:lvl>
    <w:lvl w:ilvl="5" w:tplc="D2EC49B0">
      <w:numFmt w:val="bullet"/>
      <w:lvlText w:val="•"/>
      <w:lvlJc w:val="left"/>
      <w:pPr>
        <w:ind w:left="5193" w:hanging="238"/>
      </w:pPr>
      <w:rPr>
        <w:lang w:val="hu-HU" w:eastAsia="en-US" w:bidi="ar-SA"/>
      </w:rPr>
    </w:lvl>
    <w:lvl w:ilvl="6" w:tplc="4E8CBDB6">
      <w:numFmt w:val="bullet"/>
      <w:lvlText w:val="•"/>
      <w:lvlJc w:val="left"/>
      <w:pPr>
        <w:ind w:left="6211" w:hanging="238"/>
      </w:pPr>
      <w:rPr>
        <w:lang w:val="hu-HU" w:eastAsia="en-US" w:bidi="ar-SA"/>
      </w:rPr>
    </w:lvl>
    <w:lvl w:ilvl="7" w:tplc="A356B9DE">
      <w:numFmt w:val="bullet"/>
      <w:lvlText w:val="•"/>
      <w:lvlJc w:val="left"/>
      <w:pPr>
        <w:ind w:left="7230" w:hanging="238"/>
      </w:pPr>
      <w:rPr>
        <w:lang w:val="hu-HU" w:eastAsia="en-US" w:bidi="ar-SA"/>
      </w:rPr>
    </w:lvl>
    <w:lvl w:ilvl="8" w:tplc="FC34D9A4">
      <w:numFmt w:val="bullet"/>
      <w:lvlText w:val="•"/>
      <w:lvlJc w:val="left"/>
      <w:pPr>
        <w:ind w:left="8249" w:hanging="238"/>
      </w:pPr>
      <w:rPr>
        <w:lang w:val="hu-HU" w:eastAsia="en-US" w:bidi="ar-SA"/>
      </w:rPr>
    </w:lvl>
  </w:abstractNum>
  <w:abstractNum w:abstractNumId="1" w15:restartNumberingAfterBreak="0">
    <w:nsid w:val="0ABB6C3E"/>
    <w:multiLevelType w:val="hybridMultilevel"/>
    <w:tmpl w:val="C7687106"/>
    <w:lvl w:ilvl="0" w:tplc="8FC4C3A2">
      <w:start w:val="2"/>
      <w:numFmt w:val="decimal"/>
      <w:lvlText w:val="(%1)"/>
      <w:lvlJc w:val="left"/>
      <w:pPr>
        <w:ind w:left="108" w:hanging="233"/>
      </w:pPr>
      <w:rPr>
        <w:rFonts w:ascii="Arial" w:eastAsia="Arial" w:hAnsi="Arial" w:cs="Arial" w:hint="default"/>
        <w:spacing w:val="-1"/>
        <w:w w:val="100"/>
        <w:sz w:val="16"/>
        <w:szCs w:val="16"/>
        <w:lang w:val="hu-HU" w:eastAsia="en-US" w:bidi="ar-SA"/>
      </w:rPr>
    </w:lvl>
    <w:lvl w:ilvl="1" w:tplc="B76C26AA">
      <w:numFmt w:val="bullet"/>
      <w:lvlText w:val="•"/>
      <w:lvlJc w:val="left"/>
      <w:pPr>
        <w:ind w:left="1118" w:hanging="233"/>
      </w:pPr>
      <w:rPr>
        <w:lang w:val="hu-HU" w:eastAsia="en-US" w:bidi="ar-SA"/>
      </w:rPr>
    </w:lvl>
    <w:lvl w:ilvl="2" w:tplc="CD220E02">
      <w:numFmt w:val="bullet"/>
      <w:lvlText w:val="•"/>
      <w:lvlJc w:val="left"/>
      <w:pPr>
        <w:ind w:left="2137" w:hanging="233"/>
      </w:pPr>
      <w:rPr>
        <w:lang w:val="hu-HU" w:eastAsia="en-US" w:bidi="ar-SA"/>
      </w:rPr>
    </w:lvl>
    <w:lvl w:ilvl="3" w:tplc="BD5AD4CE">
      <w:numFmt w:val="bullet"/>
      <w:lvlText w:val="•"/>
      <w:lvlJc w:val="left"/>
      <w:pPr>
        <w:ind w:left="3155" w:hanging="233"/>
      </w:pPr>
      <w:rPr>
        <w:lang w:val="hu-HU" w:eastAsia="en-US" w:bidi="ar-SA"/>
      </w:rPr>
    </w:lvl>
    <w:lvl w:ilvl="4" w:tplc="9E3CCD82">
      <w:numFmt w:val="bullet"/>
      <w:lvlText w:val="•"/>
      <w:lvlJc w:val="left"/>
      <w:pPr>
        <w:ind w:left="4174" w:hanging="233"/>
      </w:pPr>
      <w:rPr>
        <w:lang w:val="hu-HU" w:eastAsia="en-US" w:bidi="ar-SA"/>
      </w:rPr>
    </w:lvl>
    <w:lvl w:ilvl="5" w:tplc="8224455E">
      <w:numFmt w:val="bullet"/>
      <w:lvlText w:val="•"/>
      <w:lvlJc w:val="left"/>
      <w:pPr>
        <w:ind w:left="5193" w:hanging="233"/>
      </w:pPr>
      <w:rPr>
        <w:lang w:val="hu-HU" w:eastAsia="en-US" w:bidi="ar-SA"/>
      </w:rPr>
    </w:lvl>
    <w:lvl w:ilvl="6" w:tplc="727A4F6A">
      <w:numFmt w:val="bullet"/>
      <w:lvlText w:val="•"/>
      <w:lvlJc w:val="left"/>
      <w:pPr>
        <w:ind w:left="6211" w:hanging="233"/>
      </w:pPr>
      <w:rPr>
        <w:lang w:val="hu-HU" w:eastAsia="en-US" w:bidi="ar-SA"/>
      </w:rPr>
    </w:lvl>
    <w:lvl w:ilvl="7" w:tplc="1004C808">
      <w:numFmt w:val="bullet"/>
      <w:lvlText w:val="•"/>
      <w:lvlJc w:val="left"/>
      <w:pPr>
        <w:ind w:left="7230" w:hanging="233"/>
      </w:pPr>
      <w:rPr>
        <w:lang w:val="hu-HU" w:eastAsia="en-US" w:bidi="ar-SA"/>
      </w:rPr>
    </w:lvl>
    <w:lvl w:ilvl="8" w:tplc="9832478E">
      <w:numFmt w:val="bullet"/>
      <w:lvlText w:val="•"/>
      <w:lvlJc w:val="left"/>
      <w:pPr>
        <w:ind w:left="8249" w:hanging="233"/>
      </w:pPr>
      <w:rPr>
        <w:lang w:val="hu-HU" w:eastAsia="en-US" w:bidi="ar-SA"/>
      </w:rPr>
    </w:lvl>
  </w:abstractNum>
  <w:abstractNum w:abstractNumId="2" w15:restartNumberingAfterBreak="0">
    <w:nsid w:val="331E48E1"/>
    <w:multiLevelType w:val="hybridMultilevel"/>
    <w:tmpl w:val="28A46BC4"/>
    <w:lvl w:ilvl="0" w:tplc="9E280020">
      <w:numFmt w:val="bullet"/>
      <w:lvlText w:val="-"/>
      <w:lvlJc w:val="left"/>
      <w:pPr>
        <w:ind w:left="536" w:hanging="142"/>
      </w:pPr>
      <w:rPr>
        <w:rFonts w:ascii="Arial" w:eastAsia="Arial" w:hAnsi="Arial" w:cs="Arial" w:hint="default"/>
        <w:w w:val="99"/>
        <w:sz w:val="14"/>
        <w:szCs w:val="14"/>
        <w:lang w:val="hu-HU" w:eastAsia="en-US" w:bidi="ar-SA"/>
      </w:rPr>
    </w:lvl>
    <w:lvl w:ilvl="1" w:tplc="2BC0D554">
      <w:numFmt w:val="bullet"/>
      <w:lvlText w:val="•"/>
      <w:lvlJc w:val="left"/>
      <w:pPr>
        <w:ind w:left="1514" w:hanging="142"/>
      </w:pPr>
      <w:rPr>
        <w:lang w:val="hu-HU" w:eastAsia="en-US" w:bidi="ar-SA"/>
      </w:rPr>
    </w:lvl>
    <w:lvl w:ilvl="2" w:tplc="90DA6002">
      <w:numFmt w:val="bullet"/>
      <w:lvlText w:val="•"/>
      <w:lvlJc w:val="left"/>
      <w:pPr>
        <w:ind w:left="2489" w:hanging="142"/>
      </w:pPr>
      <w:rPr>
        <w:lang w:val="hu-HU" w:eastAsia="en-US" w:bidi="ar-SA"/>
      </w:rPr>
    </w:lvl>
    <w:lvl w:ilvl="3" w:tplc="A1360C94">
      <w:numFmt w:val="bullet"/>
      <w:lvlText w:val="•"/>
      <w:lvlJc w:val="left"/>
      <w:pPr>
        <w:ind w:left="3463" w:hanging="142"/>
      </w:pPr>
      <w:rPr>
        <w:lang w:val="hu-HU" w:eastAsia="en-US" w:bidi="ar-SA"/>
      </w:rPr>
    </w:lvl>
    <w:lvl w:ilvl="4" w:tplc="EAB8483E">
      <w:numFmt w:val="bullet"/>
      <w:lvlText w:val="•"/>
      <w:lvlJc w:val="left"/>
      <w:pPr>
        <w:ind w:left="4438" w:hanging="142"/>
      </w:pPr>
      <w:rPr>
        <w:lang w:val="hu-HU" w:eastAsia="en-US" w:bidi="ar-SA"/>
      </w:rPr>
    </w:lvl>
    <w:lvl w:ilvl="5" w:tplc="F242693A">
      <w:numFmt w:val="bullet"/>
      <w:lvlText w:val="•"/>
      <w:lvlJc w:val="left"/>
      <w:pPr>
        <w:ind w:left="5413" w:hanging="142"/>
      </w:pPr>
      <w:rPr>
        <w:lang w:val="hu-HU" w:eastAsia="en-US" w:bidi="ar-SA"/>
      </w:rPr>
    </w:lvl>
    <w:lvl w:ilvl="6" w:tplc="4BF8B96C">
      <w:numFmt w:val="bullet"/>
      <w:lvlText w:val="•"/>
      <w:lvlJc w:val="left"/>
      <w:pPr>
        <w:ind w:left="6387" w:hanging="142"/>
      </w:pPr>
      <w:rPr>
        <w:lang w:val="hu-HU" w:eastAsia="en-US" w:bidi="ar-SA"/>
      </w:rPr>
    </w:lvl>
    <w:lvl w:ilvl="7" w:tplc="EA80EE3E">
      <w:numFmt w:val="bullet"/>
      <w:lvlText w:val="•"/>
      <w:lvlJc w:val="left"/>
      <w:pPr>
        <w:ind w:left="7362" w:hanging="142"/>
      </w:pPr>
      <w:rPr>
        <w:lang w:val="hu-HU" w:eastAsia="en-US" w:bidi="ar-SA"/>
      </w:rPr>
    </w:lvl>
    <w:lvl w:ilvl="8" w:tplc="600033C4">
      <w:numFmt w:val="bullet"/>
      <w:lvlText w:val="•"/>
      <w:lvlJc w:val="left"/>
      <w:pPr>
        <w:ind w:left="8337" w:hanging="142"/>
      </w:pPr>
      <w:rPr>
        <w:lang w:val="hu-HU" w:eastAsia="en-US" w:bidi="ar-SA"/>
      </w:rPr>
    </w:lvl>
  </w:abstractNum>
  <w:abstractNum w:abstractNumId="3" w15:restartNumberingAfterBreak="0">
    <w:nsid w:val="39DF66C0"/>
    <w:multiLevelType w:val="hybridMultilevel"/>
    <w:tmpl w:val="2F1481C6"/>
    <w:lvl w:ilvl="0" w:tplc="0EEA7FCC">
      <w:start w:val="1"/>
      <w:numFmt w:val="lowerLetter"/>
      <w:lvlText w:val="%1)"/>
      <w:lvlJc w:val="left"/>
      <w:pPr>
        <w:ind w:left="293" w:hanging="185"/>
      </w:pPr>
      <w:rPr>
        <w:rFonts w:ascii="Arial" w:eastAsia="Arial" w:hAnsi="Arial" w:cs="Arial" w:hint="default"/>
        <w:spacing w:val="-1"/>
        <w:w w:val="100"/>
        <w:sz w:val="16"/>
        <w:szCs w:val="16"/>
        <w:lang w:val="hu-HU" w:eastAsia="en-US" w:bidi="ar-SA"/>
      </w:rPr>
    </w:lvl>
    <w:lvl w:ilvl="1" w:tplc="5706F238">
      <w:numFmt w:val="bullet"/>
      <w:lvlText w:val="•"/>
      <w:lvlJc w:val="left"/>
      <w:pPr>
        <w:ind w:left="1298" w:hanging="185"/>
      </w:pPr>
      <w:rPr>
        <w:lang w:val="hu-HU" w:eastAsia="en-US" w:bidi="ar-SA"/>
      </w:rPr>
    </w:lvl>
    <w:lvl w:ilvl="2" w:tplc="DEB442B6">
      <w:numFmt w:val="bullet"/>
      <w:lvlText w:val="•"/>
      <w:lvlJc w:val="left"/>
      <w:pPr>
        <w:ind w:left="2297" w:hanging="185"/>
      </w:pPr>
      <w:rPr>
        <w:lang w:val="hu-HU" w:eastAsia="en-US" w:bidi="ar-SA"/>
      </w:rPr>
    </w:lvl>
    <w:lvl w:ilvl="3" w:tplc="CB2296A6">
      <w:numFmt w:val="bullet"/>
      <w:lvlText w:val="•"/>
      <w:lvlJc w:val="left"/>
      <w:pPr>
        <w:ind w:left="3295" w:hanging="185"/>
      </w:pPr>
      <w:rPr>
        <w:lang w:val="hu-HU" w:eastAsia="en-US" w:bidi="ar-SA"/>
      </w:rPr>
    </w:lvl>
    <w:lvl w:ilvl="4" w:tplc="C8D63168">
      <w:numFmt w:val="bullet"/>
      <w:lvlText w:val="•"/>
      <w:lvlJc w:val="left"/>
      <w:pPr>
        <w:ind w:left="4294" w:hanging="185"/>
      </w:pPr>
      <w:rPr>
        <w:lang w:val="hu-HU" w:eastAsia="en-US" w:bidi="ar-SA"/>
      </w:rPr>
    </w:lvl>
    <w:lvl w:ilvl="5" w:tplc="D124E1E6">
      <w:numFmt w:val="bullet"/>
      <w:lvlText w:val="•"/>
      <w:lvlJc w:val="left"/>
      <w:pPr>
        <w:ind w:left="5293" w:hanging="185"/>
      </w:pPr>
      <w:rPr>
        <w:lang w:val="hu-HU" w:eastAsia="en-US" w:bidi="ar-SA"/>
      </w:rPr>
    </w:lvl>
    <w:lvl w:ilvl="6" w:tplc="C6E26874">
      <w:numFmt w:val="bullet"/>
      <w:lvlText w:val="•"/>
      <w:lvlJc w:val="left"/>
      <w:pPr>
        <w:ind w:left="6291" w:hanging="185"/>
      </w:pPr>
      <w:rPr>
        <w:lang w:val="hu-HU" w:eastAsia="en-US" w:bidi="ar-SA"/>
      </w:rPr>
    </w:lvl>
    <w:lvl w:ilvl="7" w:tplc="BB649366">
      <w:numFmt w:val="bullet"/>
      <w:lvlText w:val="•"/>
      <w:lvlJc w:val="left"/>
      <w:pPr>
        <w:ind w:left="7290" w:hanging="185"/>
      </w:pPr>
      <w:rPr>
        <w:lang w:val="hu-HU" w:eastAsia="en-US" w:bidi="ar-SA"/>
      </w:rPr>
    </w:lvl>
    <w:lvl w:ilvl="8" w:tplc="45068632">
      <w:numFmt w:val="bullet"/>
      <w:lvlText w:val="•"/>
      <w:lvlJc w:val="left"/>
      <w:pPr>
        <w:ind w:left="8289" w:hanging="185"/>
      </w:pPr>
      <w:rPr>
        <w:lang w:val="hu-HU" w:eastAsia="en-US" w:bidi="ar-SA"/>
      </w:rPr>
    </w:lvl>
  </w:abstractNum>
  <w:abstractNum w:abstractNumId="4" w15:restartNumberingAfterBreak="0">
    <w:nsid w:val="3BC66D47"/>
    <w:multiLevelType w:val="hybridMultilevel"/>
    <w:tmpl w:val="30521882"/>
    <w:lvl w:ilvl="0" w:tplc="A79A55E2">
      <w:start w:val="1"/>
      <w:numFmt w:val="decimal"/>
      <w:lvlText w:val="%1."/>
      <w:lvlJc w:val="left"/>
      <w:pPr>
        <w:ind w:left="108" w:hanging="188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hu-HU" w:eastAsia="en-US" w:bidi="ar-SA"/>
      </w:rPr>
    </w:lvl>
    <w:lvl w:ilvl="1" w:tplc="27207B94">
      <w:numFmt w:val="bullet"/>
      <w:lvlText w:val="•"/>
      <w:lvlJc w:val="left"/>
      <w:pPr>
        <w:ind w:left="1118" w:hanging="188"/>
      </w:pPr>
      <w:rPr>
        <w:lang w:val="hu-HU" w:eastAsia="en-US" w:bidi="ar-SA"/>
      </w:rPr>
    </w:lvl>
    <w:lvl w:ilvl="2" w:tplc="4132A5A4">
      <w:numFmt w:val="bullet"/>
      <w:lvlText w:val="•"/>
      <w:lvlJc w:val="left"/>
      <w:pPr>
        <w:ind w:left="2137" w:hanging="188"/>
      </w:pPr>
      <w:rPr>
        <w:lang w:val="hu-HU" w:eastAsia="en-US" w:bidi="ar-SA"/>
      </w:rPr>
    </w:lvl>
    <w:lvl w:ilvl="3" w:tplc="15C8FB06">
      <w:numFmt w:val="bullet"/>
      <w:lvlText w:val="•"/>
      <w:lvlJc w:val="left"/>
      <w:pPr>
        <w:ind w:left="3155" w:hanging="188"/>
      </w:pPr>
      <w:rPr>
        <w:lang w:val="hu-HU" w:eastAsia="en-US" w:bidi="ar-SA"/>
      </w:rPr>
    </w:lvl>
    <w:lvl w:ilvl="4" w:tplc="A60A7780">
      <w:numFmt w:val="bullet"/>
      <w:lvlText w:val="•"/>
      <w:lvlJc w:val="left"/>
      <w:pPr>
        <w:ind w:left="4174" w:hanging="188"/>
      </w:pPr>
      <w:rPr>
        <w:lang w:val="hu-HU" w:eastAsia="en-US" w:bidi="ar-SA"/>
      </w:rPr>
    </w:lvl>
    <w:lvl w:ilvl="5" w:tplc="FF3A09C2">
      <w:numFmt w:val="bullet"/>
      <w:lvlText w:val="•"/>
      <w:lvlJc w:val="left"/>
      <w:pPr>
        <w:ind w:left="5193" w:hanging="188"/>
      </w:pPr>
      <w:rPr>
        <w:lang w:val="hu-HU" w:eastAsia="en-US" w:bidi="ar-SA"/>
      </w:rPr>
    </w:lvl>
    <w:lvl w:ilvl="6" w:tplc="9BC66F7E">
      <w:numFmt w:val="bullet"/>
      <w:lvlText w:val="•"/>
      <w:lvlJc w:val="left"/>
      <w:pPr>
        <w:ind w:left="6211" w:hanging="188"/>
      </w:pPr>
      <w:rPr>
        <w:lang w:val="hu-HU" w:eastAsia="en-US" w:bidi="ar-SA"/>
      </w:rPr>
    </w:lvl>
    <w:lvl w:ilvl="7" w:tplc="D076B7B6">
      <w:numFmt w:val="bullet"/>
      <w:lvlText w:val="•"/>
      <w:lvlJc w:val="left"/>
      <w:pPr>
        <w:ind w:left="7230" w:hanging="188"/>
      </w:pPr>
      <w:rPr>
        <w:lang w:val="hu-HU" w:eastAsia="en-US" w:bidi="ar-SA"/>
      </w:rPr>
    </w:lvl>
    <w:lvl w:ilvl="8" w:tplc="4380D5FA">
      <w:numFmt w:val="bullet"/>
      <w:lvlText w:val="•"/>
      <w:lvlJc w:val="left"/>
      <w:pPr>
        <w:ind w:left="8249" w:hanging="188"/>
      </w:pPr>
      <w:rPr>
        <w:lang w:val="hu-HU" w:eastAsia="en-US" w:bidi="ar-SA"/>
      </w:rPr>
    </w:lvl>
  </w:abstractNum>
  <w:abstractNum w:abstractNumId="5" w15:restartNumberingAfterBreak="0">
    <w:nsid w:val="569611E0"/>
    <w:multiLevelType w:val="hybridMultilevel"/>
    <w:tmpl w:val="F350E9D0"/>
    <w:lvl w:ilvl="0" w:tplc="7CB8FBF0">
      <w:start w:val="2"/>
      <w:numFmt w:val="decimal"/>
      <w:lvlText w:val="(%1)"/>
      <w:lvlJc w:val="left"/>
      <w:pPr>
        <w:ind w:left="108" w:hanging="236"/>
      </w:pPr>
      <w:rPr>
        <w:rFonts w:ascii="Arial" w:eastAsia="Arial" w:hAnsi="Arial" w:cs="Arial" w:hint="default"/>
        <w:spacing w:val="-1"/>
        <w:w w:val="100"/>
        <w:sz w:val="16"/>
        <w:szCs w:val="16"/>
        <w:lang w:val="hu-HU" w:eastAsia="en-US" w:bidi="ar-SA"/>
      </w:rPr>
    </w:lvl>
    <w:lvl w:ilvl="1" w:tplc="CD1C4B50">
      <w:numFmt w:val="bullet"/>
      <w:lvlText w:val="•"/>
      <w:lvlJc w:val="left"/>
      <w:pPr>
        <w:ind w:left="1118" w:hanging="236"/>
      </w:pPr>
      <w:rPr>
        <w:lang w:val="hu-HU" w:eastAsia="en-US" w:bidi="ar-SA"/>
      </w:rPr>
    </w:lvl>
    <w:lvl w:ilvl="2" w:tplc="98D49780">
      <w:numFmt w:val="bullet"/>
      <w:lvlText w:val="•"/>
      <w:lvlJc w:val="left"/>
      <w:pPr>
        <w:ind w:left="2137" w:hanging="236"/>
      </w:pPr>
      <w:rPr>
        <w:lang w:val="hu-HU" w:eastAsia="en-US" w:bidi="ar-SA"/>
      </w:rPr>
    </w:lvl>
    <w:lvl w:ilvl="3" w:tplc="B4E2BE10">
      <w:numFmt w:val="bullet"/>
      <w:lvlText w:val="•"/>
      <w:lvlJc w:val="left"/>
      <w:pPr>
        <w:ind w:left="3155" w:hanging="236"/>
      </w:pPr>
      <w:rPr>
        <w:lang w:val="hu-HU" w:eastAsia="en-US" w:bidi="ar-SA"/>
      </w:rPr>
    </w:lvl>
    <w:lvl w:ilvl="4" w:tplc="03B224F6">
      <w:numFmt w:val="bullet"/>
      <w:lvlText w:val="•"/>
      <w:lvlJc w:val="left"/>
      <w:pPr>
        <w:ind w:left="4174" w:hanging="236"/>
      </w:pPr>
      <w:rPr>
        <w:lang w:val="hu-HU" w:eastAsia="en-US" w:bidi="ar-SA"/>
      </w:rPr>
    </w:lvl>
    <w:lvl w:ilvl="5" w:tplc="5DD66620">
      <w:numFmt w:val="bullet"/>
      <w:lvlText w:val="•"/>
      <w:lvlJc w:val="left"/>
      <w:pPr>
        <w:ind w:left="5193" w:hanging="236"/>
      </w:pPr>
      <w:rPr>
        <w:lang w:val="hu-HU" w:eastAsia="en-US" w:bidi="ar-SA"/>
      </w:rPr>
    </w:lvl>
    <w:lvl w:ilvl="6" w:tplc="5934ABEA">
      <w:numFmt w:val="bullet"/>
      <w:lvlText w:val="•"/>
      <w:lvlJc w:val="left"/>
      <w:pPr>
        <w:ind w:left="6211" w:hanging="236"/>
      </w:pPr>
      <w:rPr>
        <w:lang w:val="hu-HU" w:eastAsia="en-US" w:bidi="ar-SA"/>
      </w:rPr>
    </w:lvl>
    <w:lvl w:ilvl="7" w:tplc="AE86E94A">
      <w:numFmt w:val="bullet"/>
      <w:lvlText w:val="•"/>
      <w:lvlJc w:val="left"/>
      <w:pPr>
        <w:ind w:left="7230" w:hanging="236"/>
      </w:pPr>
      <w:rPr>
        <w:lang w:val="hu-HU" w:eastAsia="en-US" w:bidi="ar-SA"/>
      </w:rPr>
    </w:lvl>
    <w:lvl w:ilvl="8" w:tplc="3F90EEDE">
      <w:numFmt w:val="bullet"/>
      <w:lvlText w:val="•"/>
      <w:lvlJc w:val="left"/>
      <w:pPr>
        <w:ind w:left="8249" w:hanging="236"/>
      </w:pPr>
      <w:rPr>
        <w:lang w:val="hu-HU" w:eastAsia="en-US" w:bidi="ar-SA"/>
      </w:rPr>
    </w:lvl>
  </w:abstractNum>
  <w:abstractNum w:abstractNumId="6" w15:restartNumberingAfterBreak="0">
    <w:nsid w:val="6BD761FE"/>
    <w:multiLevelType w:val="hybridMultilevel"/>
    <w:tmpl w:val="1B78151C"/>
    <w:lvl w:ilvl="0" w:tplc="2004A54A">
      <w:start w:val="5"/>
      <w:numFmt w:val="decimal"/>
      <w:lvlText w:val="(%1)"/>
      <w:lvlJc w:val="left"/>
      <w:pPr>
        <w:ind w:left="108" w:hanging="235"/>
      </w:pPr>
      <w:rPr>
        <w:rFonts w:ascii="Arial" w:eastAsia="Arial" w:hAnsi="Arial" w:cs="Arial" w:hint="default"/>
        <w:spacing w:val="-4"/>
        <w:w w:val="100"/>
        <w:sz w:val="16"/>
        <w:szCs w:val="16"/>
        <w:lang w:val="hu-HU" w:eastAsia="en-US" w:bidi="ar-SA"/>
      </w:rPr>
    </w:lvl>
    <w:lvl w:ilvl="1" w:tplc="79F2CE62">
      <w:numFmt w:val="bullet"/>
      <w:lvlText w:val="•"/>
      <w:lvlJc w:val="left"/>
      <w:pPr>
        <w:ind w:left="1118" w:hanging="235"/>
      </w:pPr>
      <w:rPr>
        <w:lang w:val="hu-HU" w:eastAsia="en-US" w:bidi="ar-SA"/>
      </w:rPr>
    </w:lvl>
    <w:lvl w:ilvl="2" w:tplc="04D84B22">
      <w:numFmt w:val="bullet"/>
      <w:lvlText w:val="•"/>
      <w:lvlJc w:val="left"/>
      <w:pPr>
        <w:ind w:left="2137" w:hanging="235"/>
      </w:pPr>
      <w:rPr>
        <w:lang w:val="hu-HU" w:eastAsia="en-US" w:bidi="ar-SA"/>
      </w:rPr>
    </w:lvl>
    <w:lvl w:ilvl="3" w:tplc="BB46ED7A">
      <w:numFmt w:val="bullet"/>
      <w:lvlText w:val="•"/>
      <w:lvlJc w:val="left"/>
      <w:pPr>
        <w:ind w:left="3155" w:hanging="235"/>
      </w:pPr>
      <w:rPr>
        <w:lang w:val="hu-HU" w:eastAsia="en-US" w:bidi="ar-SA"/>
      </w:rPr>
    </w:lvl>
    <w:lvl w:ilvl="4" w:tplc="E84A0D78">
      <w:numFmt w:val="bullet"/>
      <w:lvlText w:val="•"/>
      <w:lvlJc w:val="left"/>
      <w:pPr>
        <w:ind w:left="4174" w:hanging="235"/>
      </w:pPr>
      <w:rPr>
        <w:lang w:val="hu-HU" w:eastAsia="en-US" w:bidi="ar-SA"/>
      </w:rPr>
    </w:lvl>
    <w:lvl w:ilvl="5" w:tplc="3768F3F6">
      <w:numFmt w:val="bullet"/>
      <w:lvlText w:val="•"/>
      <w:lvlJc w:val="left"/>
      <w:pPr>
        <w:ind w:left="5193" w:hanging="235"/>
      </w:pPr>
      <w:rPr>
        <w:lang w:val="hu-HU" w:eastAsia="en-US" w:bidi="ar-SA"/>
      </w:rPr>
    </w:lvl>
    <w:lvl w:ilvl="6" w:tplc="D16EF10C">
      <w:numFmt w:val="bullet"/>
      <w:lvlText w:val="•"/>
      <w:lvlJc w:val="left"/>
      <w:pPr>
        <w:ind w:left="6211" w:hanging="235"/>
      </w:pPr>
      <w:rPr>
        <w:lang w:val="hu-HU" w:eastAsia="en-US" w:bidi="ar-SA"/>
      </w:rPr>
    </w:lvl>
    <w:lvl w:ilvl="7" w:tplc="F2461410">
      <w:numFmt w:val="bullet"/>
      <w:lvlText w:val="•"/>
      <w:lvlJc w:val="left"/>
      <w:pPr>
        <w:ind w:left="7230" w:hanging="235"/>
      </w:pPr>
      <w:rPr>
        <w:lang w:val="hu-HU" w:eastAsia="en-US" w:bidi="ar-SA"/>
      </w:rPr>
    </w:lvl>
    <w:lvl w:ilvl="8" w:tplc="277645E0">
      <w:numFmt w:val="bullet"/>
      <w:lvlText w:val="•"/>
      <w:lvlJc w:val="left"/>
      <w:pPr>
        <w:ind w:left="8249" w:hanging="235"/>
      </w:pPr>
      <w:rPr>
        <w:lang w:val="hu-HU" w:eastAsia="en-US" w:bidi="ar-SA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F2"/>
    <w:rsid w:val="004819C5"/>
    <w:rsid w:val="00491AA9"/>
    <w:rsid w:val="006F19F2"/>
    <w:rsid w:val="00945AEF"/>
    <w:rsid w:val="00957095"/>
    <w:rsid w:val="00B438D2"/>
    <w:rsid w:val="00FA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04DF"/>
  <w15:chartTrackingRefBased/>
  <w15:docId w15:val="{DE949ED7-4B06-4C73-89E5-065A6883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438D2"/>
    <w:pPr>
      <w:autoSpaceDE w:val="0"/>
      <w:autoSpaceDN w:val="0"/>
      <w:spacing w:after="0" w:line="240" w:lineRule="auto"/>
      <w:ind w:left="2"/>
      <w:outlineLvl w:val="0"/>
    </w:pPr>
    <w:rPr>
      <w:rFonts w:ascii="Arial" w:hAnsi="Arial" w:cs="Arial"/>
      <w:b/>
      <w:bCs/>
      <w:kern w:val="36"/>
      <w:sz w:val="16"/>
      <w:szCs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38D2"/>
    <w:rPr>
      <w:rFonts w:ascii="Arial" w:hAnsi="Arial" w:cs="Arial"/>
      <w:b/>
      <w:bCs/>
      <w:kern w:val="36"/>
      <w:sz w:val="16"/>
      <w:szCs w:val="16"/>
    </w:rPr>
  </w:style>
  <w:style w:type="paragraph" w:styleId="Szvegtrzs">
    <w:name w:val="Body Text"/>
    <w:basedOn w:val="Norml"/>
    <w:link w:val="SzvegtrzsChar"/>
    <w:uiPriority w:val="1"/>
    <w:semiHidden/>
    <w:unhideWhenUsed/>
    <w:rsid w:val="00B438D2"/>
    <w:pPr>
      <w:autoSpaceDE w:val="0"/>
      <w:autoSpaceDN w:val="0"/>
      <w:spacing w:before="56" w:after="0" w:line="240" w:lineRule="auto"/>
      <w:ind w:left="108"/>
      <w:jc w:val="both"/>
    </w:pPr>
    <w:rPr>
      <w:rFonts w:ascii="Arial" w:hAnsi="Arial" w:cs="Arial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B438D2"/>
    <w:rPr>
      <w:rFonts w:ascii="Arial" w:hAnsi="Arial" w:cs="Arial"/>
      <w:sz w:val="16"/>
      <w:szCs w:val="16"/>
    </w:rPr>
  </w:style>
  <w:style w:type="paragraph" w:styleId="Listaszerbekezds">
    <w:name w:val="List Paragraph"/>
    <w:basedOn w:val="Norml"/>
    <w:uiPriority w:val="1"/>
    <w:qFormat/>
    <w:rsid w:val="00B438D2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1208</Words>
  <Characters>8337</Characters>
  <Application>Microsoft Office Word</Application>
  <DocSecurity>0</DocSecurity>
  <Lines>69</Lines>
  <Paragraphs>19</Paragraphs>
  <ScaleCrop>false</ScaleCrop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Wachutka</dc:creator>
  <cp:keywords/>
  <dc:description/>
  <cp:lastModifiedBy>Katalin Wachutka</cp:lastModifiedBy>
  <cp:revision>5</cp:revision>
  <dcterms:created xsi:type="dcterms:W3CDTF">2021-05-12T10:39:00Z</dcterms:created>
  <dcterms:modified xsi:type="dcterms:W3CDTF">2021-05-12T12:10:00Z</dcterms:modified>
</cp:coreProperties>
</file>